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70" w:type="dxa"/>
        <w:tblLayout w:type="fixed"/>
        <w:tblCellMar>
          <w:left w:w="70" w:type="dxa"/>
          <w:right w:w="70" w:type="dxa"/>
        </w:tblCellMar>
        <w:tblLook w:val="0000" w:firstRow="0" w:lastRow="0" w:firstColumn="0" w:lastColumn="0" w:noHBand="0" w:noVBand="0"/>
      </w:tblPr>
      <w:tblGrid>
        <w:gridCol w:w="5529"/>
        <w:gridCol w:w="1134"/>
        <w:gridCol w:w="2976"/>
      </w:tblGrid>
      <w:tr w:rsidR="00E96EEE">
        <w:trPr>
          <w:cantSplit/>
        </w:trPr>
        <w:tc>
          <w:tcPr>
            <w:tcW w:w="5529" w:type="dxa"/>
            <w:tcBorders>
              <w:top w:val="nil"/>
              <w:left w:val="nil"/>
              <w:bottom w:val="nil"/>
              <w:right w:val="nil"/>
            </w:tcBorders>
          </w:tcPr>
          <w:p w:rsidR="00E96EEE" w:rsidRDefault="00E96EEE" w:rsidP="003662C1">
            <w:pPr>
              <w:ind w:right="282"/>
              <w:rPr>
                <w:rFonts w:ascii="Arial" w:hAnsi="Arial" w:cs="Arial"/>
                <w:sz w:val="22"/>
                <w:szCs w:val="22"/>
              </w:rPr>
            </w:pPr>
            <w:bookmarkStart w:id="0" w:name="_GoBack"/>
            <w:bookmarkEnd w:id="0"/>
          </w:p>
          <w:p w:rsidR="00E96EEE" w:rsidRDefault="00E96EEE" w:rsidP="003662C1">
            <w:pPr>
              <w:ind w:right="282"/>
              <w:rPr>
                <w:rFonts w:ascii="Arial" w:hAnsi="Arial" w:cs="Arial"/>
                <w:b/>
                <w:sz w:val="22"/>
                <w:szCs w:val="22"/>
              </w:rPr>
            </w:pPr>
          </w:p>
        </w:tc>
        <w:tc>
          <w:tcPr>
            <w:tcW w:w="1134" w:type="dxa"/>
            <w:tcBorders>
              <w:top w:val="nil"/>
              <w:left w:val="nil"/>
              <w:bottom w:val="nil"/>
              <w:right w:val="nil"/>
            </w:tcBorders>
          </w:tcPr>
          <w:p w:rsidR="00E96EEE" w:rsidRDefault="00E96EEE">
            <w:pPr>
              <w:ind w:right="282"/>
              <w:jc w:val="both"/>
              <w:rPr>
                <w:rFonts w:ascii="Arial" w:hAnsi="Arial" w:cs="Arial"/>
                <w:sz w:val="22"/>
                <w:szCs w:val="22"/>
              </w:rPr>
            </w:pPr>
          </w:p>
        </w:tc>
        <w:tc>
          <w:tcPr>
            <w:tcW w:w="2976" w:type="dxa"/>
            <w:tcBorders>
              <w:top w:val="nil"/>
              <w:left w:val="nil"/>
              <w:bottom w:val="nil"/>
              <w:right w:val="nil"/>
            </w:tcBorders>
          </w:tcPr>
          <w:p w:rsidR="00E96EEE" w:rsidRDefault="00327EDB">
            <w:pPr>
              <w:ind w:right="282"/>
              <w:jc w:val="both"/>
              <w:rPr>
                <w:rFonts w:ascii="Arial" w:hAnsi="Arial" w:cs="Arial"/>
                <w:sz w:val="22"/>
                <w:szCs w:val="22"/>
              </w:rPr>
            </w:pPr>
            <w:r>
              <w:rPr>
                <w:rFonts w:ascii="Arial" w:hAnsi="Arial" w:cs="Arial"/>
                <w:b/>
                <w:noProof/>
                <w:sz w:val="22"/>
                <w:szCs w:val="22"/>
                <w:lang w:eastAsia="en-GB"/>
              </w:rPr>
              <w:drawing>
                <wp:inline distT="0" distB="0" distL="0" distR="0">
                  <wp:extent cx="1592580" cy="80137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2580" cy="801370"/>
                          </a:xfrm>
                          <a:prstGeom prst="rect">
                            <a:avLst/>
                          </a:prstGeom>
                          <a:noFill/>
                          <a:ln>
                            <a:noFill/>
                          </a:ln>
                        </pic:spPr>
                      </pic:pic>
                    </a:graphicData>
                  </a:graphic>
                </wp:inline>
              </w:drawing>
            </w:r>
          </w:p>
        </w:tc>
      </w:tr>
      <w:tr w:rsidR="00E96EEE">
        <w:trPr>
          <w:cantSplit/>
        </w:trPr>
        <w:tc>
          <w:tcPr>
            <w:tcW w:w="5529" w:type="dxa"/>
            <w:tcBorders>
              <w:top w:val="nil"/>
              <w:left w:val="nil"/>
              <w:bottom w:val="nil"/>
              <w:right w:val="nil"/>
            </w:tcBorders>
          </w:tcPr>
          <w:p w:rsidR="00E96EEE" w:rsidRPr="00284AC7" w:rsidRDefault="00E96EEE">
            <w:pPr>
              <w:rPr>
                <w:rFonts w:ascii="Arial" w:hAnsi="Arial" w:cs="Arial"/>
                <w:sz w:val="22"/>
                <w:szCs w:val="22"/>
                <w:u w:val="single"/>
              </w:rPr>
            </w:pPr>
            <w:r w:rsidRPr="00284AC7">
              <w:rPr>
                <w:rFonts w:ascii="Arial" w:hAnsi="Arial" w:cs="Arial"/>
                <w:sz w:val="22"/>
                <w:szCs w:val="22"/>
                <w:u w:val="single"/>
              </w:rPr>
              <w:t>To:</w:t>
            </w:r>
          </w:p>
          <w:p w:rsidR="00E96EEE" w:rsidRDefault="00E96EEE">
            <w:pPr>
              <w:rPr>
                <w:rFonts w:ascii="Arial" w:hAnsi="Arial" w:cs="Arial"/>
                <w:sz w:val="22"/>
                <w:szCs w:val="22"/>
              </w:rPr>
            </w:pPr>
          </w:p>
          <w:p w:rsidR="00E96EEE" w:rsidRPr="00A81A97" w:rsidRDefault="00E96EEE" w:rsidP="00EC5D1B">
            <w:pPr>
              <w:rPr>
                <w:rFonts w:ascii="Arial" w:hAnsi="Arial" w:cs="Arial"/>
                <w:sz w:val="22"/>
                <w:szCs w:val="22"/>
                <w:lang w:val="pt-PT"/>
              </w:rPr>
            </w:pPr>
            <w:r>
              <w:rPr>
                <w:rFonts w:ascii="Arial" w:hAnsi="Arial" w:cs="Arial"/>
                <w:sz w:val="22"/>
                <w:szCs w:val="22"/>
                <w:lang w:val="pt-PT"/>
              </w:rPr>
              <w:t xml:space="preserve">Mr. </w:t>
            </w:r>
            <w:r w:rsidRPr="00A81A97">
              <w:rPr>
                <w:rFonts w:ascii="Arial" w:hAnsi="Arial" w:cs="Arial"/>
                <w:sz w:val="22"/>
                <w:szCs w:val="22"/>
                <w:lang w:val="pt-PT"/>
              </w:rPr>
              <w:t>Didier Chauveau</w:t>
            </w:r>
          </w:p>
          <w:p w:rsidR="00E96EEE" w:rsidRDefault="00E96EEE" w:rsidP="00EC5D1B">
            <w:pPr>
              <w:rPr>
                <w:rFonts w:ascii="Arial" w:hAnsi="Arial" w:cs="Arial"/>
                <w:sz w:val="22"/>
                <w:szCs w:val="22"/>
                <w:lang w:val="pt-PT"/>
              </w:rPr>
            </w:pPr>
            <w:r>
              <w:rPr>
                <w:rFonts w:ascii="Arial" w:hAnsi="Arial" w:cs="Arial"/>
                <w:sz w:val="22"/>
                <w:szCs w:val="22"/>
                <w:lang w:val="pt-PT"/>
              </w:rPr>
              <w:t>Chairman ECC PT1</w:t>
            </w:r>
          </w:p>
          <w:p w:rsidR="00E96EEE" w:rsidRPr="00A81A97" w:rsidRDefault="00E96EEE" w:rsidP="00EC5D1B">
            <w:pPr>
              <w:rPr>
                <w:rFonts w:ascii="Arial" w:hAnsi="Arial" w:cs="Arial"/>
                <w:sz w:val="22"/>
                <w:szCs w:val="22"/>
                <w:lang w:val="pt-PT"/>
              </w:rPr>
            </w:pPr>
            <w:r>
              <w:rPr>
                <w:rFonts w:ascii="Arial" w:hAnsi="Arial" w:cs="Arial"/>
                <w:sz w:val="22"/>
                <w:szCs w:val="22"/>
                <w:lang w:val="pt-PT"/>
              </w:rPr>
              <w:t xml:space="preserve">Email: </w:t>
            </w:r>
            <w:r w:rsidR="006364C1">
              <w:rPr>
                <w:rFonts w:ascii="Arial" w:hAnsi="Arial" w:cs="Arial"/>
                <w:sz w:val="22"/>
                <w:szCs w:val="22"/>
                <w:lang w:val="pt-PT"/>
              </w:rPr>
              <w:fldChar w:fldCharType="begin"/>
            </w:r>
            <w:r w:rsidR="00D4160B">
              <w:rPr>
                <w:rFonts w:ascii="Arial" w:hAnsi="Arial" w:cs="Arial"/>
                <w:sz w:val="22"/>
                <w:szCs w:val="22"/>
                <w:lang w:val="pt-PT"/>
              </w:rPr>
              <w:instrText>HYPERLINK "\\\\ITSAAR01F013\\412-8$\\SE44\\SE44_002_Mainz\\Temp\\chauveau@anfr.fr"</w:instrText>
            </w:r>
            <w:r w:rsidR="006364C1">
              <w:rPr>
                <w:rFonts w:ascii="Arial" w:hAnsi="Arial" w:cs="Arial"/>
                <w:sz w:val="22"/>
                <w:szCs w:val="22"/>
                <w:lang w:val="pt-PT"/>
              </w:rPr>
              <w:fldChar w:fldCharType="separate"/>
            </w:r>
            <w:r w:rsidRPr="006364C1">
              <w:rPr>
                <w:rStyle w:val="Hyperlink"/>
                <w:rFonts w:ascii="Arial" w:hAnsi="Arial" w:cs="Arial"/>
                <w:sz w:val="22"/>
                <w:szCs w:val="22"/>
                <w:lang w:val="pt-PT"/>
              </w:rPr>
              <w:t>chauveau@anfr.fr</w:t>
            </w:r>
            <w:r w:rsidR="006364C1">
              <w:rPr>
                <w:rFonts w:ascii="Arial" w:hAnsi="Arial" w:cs="Arial"/>
                <w:sz w:val="22"/>
                <w:szCs w:val="22"/>
                <w:lang w:val="pt-PT"/>
              </w:rPr>
              <w:fldChar w:fldCharType="end"/>
            </w:r>
          </w:p>
          <w:p w:rsidR="00E96EEE" w:rsidRDefault="00E96EEE">
            <w:pPr>
              <w:rPr>
                <w:rFonts w:ascii="Arial" w:hAnsi="Arial" w:cs="Arial"/>
                <w:sz w:val="22"/>
                <w:szCs w:val="22"/>
              </w:rPr>
            </w:pPr>
          </w:p>
          <w:p w:rsidR="00E96EEE" w:rsidRPr="00E42074" w:rsidRDefault="00E96EEE">
            <w:pPr>
              <w:rPr>
                <w:rFonts w:ascii="Arial" w:hAnsi="Arial" w:cs="Arial"/>
                <w:sz w:val="22"/>
                <w:szCs w:val="22"/>
              </w:rPr>
            </w:pPr>
            <w:proofErr w:type="spellStart"/>
            <w:r w:rsidRPr="00E42074">
              <w:rPr>
                <w:rFonts w:ascii="Arial" w:hAnsi="Arial" w:cs="Arial"/>
                <w:sz w:val="22"/>
                <w:szCs w:val="22"/>
              </w:rPr>
              <w:t>Mr.</w:t>
            </w:r>
            <w:proofErr w:type="spellEnd"/>
            <w:r w:rsidRPr="00E42074">
              <w:rPr>
                <w:rFonts w:ascii="Arial" w:hAnsi="Arial" w:cs="Arial"/>
                <w:sz w:val="22"/>
                <w:szCs w:val="22"/>
              </w:rPr>
              <w:t xml:space="preserve"> </w:t>
            </w:r>
            <w:r>
              <w:rPr>
                <w:rFonts w:ascii="Arial" w:hAnsi="Arial" w:cs="Arial"/>
                <w:sz w:val="22"/>
                <w:szCs w:val="22"/>
              </w:rPr>
              <w:t xml:space="preserve">Thomas </w:t>
            </w:r>
            <w:proofErr w:type="spellStart"/>
            <w:r>
              <w:rPr>
                <w:rFonts w:ascii="Arial" w:hAnsi="Arial" w:cs="Arial"/>
                <w:sz w:val="22"/>
                <w:szCs w:val="22"/>
              </w:rPr>
              <w:t>Weilacher</w:t>
            </w:r>
            <w:proofErr w:type="spellEnd"/>
          </w:p>
          <w:p w:rsidR="00E96EEE" w:rsidRPr="00E42074" w:rsidRDefault="00E96EEE">
            <w:pPr>
              <w:rPr>
                <w:rFonts w:ascii="Arial" w:hAnsi="Arial" w:cs="Arial"/>
                <w:sz w:val="22"/>
                <w:szCs w:val="22"/>
              </w:rPr>
            </w:pPr>
            <w:r>
              <w:rPr>
                <w:rFonts w:ascii="Arial" w:hAnsi="Arial" w:cs="Arial"/>
                <w:sz w:val="22"/>
                <w:szCs w:val="22"/>
              </w:rPr>
              <w:t>Chairman FM PT 48</w:t>
            </w:r>
          </w:p>
          <w:p w:rsidR="00E96EEE" w:rsidRPr="00A81A97" w:rsidRDefault="00E96EEE" w:rsidP="003662C1">
            <w:pPr>
              <w:rPr>
                <w:rFonts w:ascii="Arial" w:hAnsi="Arial" w:cs="Arial"/>
                <w:sz w:val="22"/>
                <w:szCs w:val="22"/>
                <w:lang w:val="pt-PT"/>
              </w:rPr>
            </w:pPr>
            <w:r>
              <w:rPr>
                <w:rFonts w:ascii="Arial" w:hAnsi="Arial" w:cs="Arial"/>
                <w:sz w:val="22"/>
                <w:szCs w:val="22"/>
                <w:lang w:val="pt-PT"/>
              </w:rPr>
              <w:t xml:space="preserve">Email: </w:t>
            </w:r>
            <w:r w:rsidR="006364C1">
              <w:rPr>
                <w:rFonts w:ascii="Arial" w:hAnsi="Arial" w:cs="Arial"/>
                <w:sz w:val="22"/>
                <w:szCs w:val="22"/>
                <w:lang w:val="pt-PT"/>
              </w:rPr>
              <w:fldChar w:fldCharType="begin"/>
            </w:r>
            <w:r w:rsidR="00D4160B">
              <w:rPr>
                <w:rFonts w:ascii="Arial" w:hAnsi="Arial" w:cs="Arial"/>
                <w:sz w:val="22"/>
                <w:szCs w:val="22"/>
                <w:lang w:val="pt-PT"/>
              </w:rPr>
              <w:instrText>HYPERLINK "\\\\ITSAAR01F013\\412-8$\\SE44\\SE44_002_Mainz\\Temp\\thomas.weilacher@bnetza.de"</w:instrText>
            </w:r>
            <w:r w:rsidR="006364C1">
              <w:rPr>
                <w:rFonts w:ascii="Arial" w:hAnsi="Arial" w:cs="Arial"/>
                <w:sz w:val="22"/>
                <w:szCs w:val="22"/>
                <w:lang w:val="pt-PT"/>
              </w:rPr>
              <w:fldChar w:fldCharType="separate"/>
            </w:r>
            <w:r w:rsidRPr="006364C1">
              <w:rPr>
                <w:rStyle w:val="Hyperlink"/>
                <w:rFonts w:ascii="Arial" w:hAnsi="Arial" w:cs="Arial"/>
                <w:sz w:val="22"/>
                <w:szCs w:val="22"/>
                <w:lang w:val="pt-PT"/>
              </w:rPr>
              <w:t>thomas.weilacher@bnetza.de</w:t>
            </w:r>
            <w:r w:rsidR="006364C1">
              <w:rPr>
                <w:rFonts w:ascii="Arial" w:hAnsi="Arial" w:cs="Arial"/>
                <w:sz w:val="22"/>
                <w:szCs w:val="22"/>
                <w:lang w:val="pt-PT"/>
              </w:rPr>
              <w:fldChar w:fldCharType="end"/>
            </w:r>
          </w:p>
          <w:p w:rsidR="00E96EEE" w:rsidRDefault="00E96EEE" w:rsidP="00EC5D1B">
            <w:pPr>
              <w:rPr>
                <w:rFonts w:ascii="Arial" w:hAnsi="Arial" w:cs="Arial"/>
                <w:sz w:val="22"/>
                <w:szCs w:val="22"/>
                <w:lang w:val="pt-PT"/>
              </w:rPr>
            </w:pPr>
          </w:p>
        </w:tc>
        <w:tc>
          <w:tcPr>
            <w:tcW w:w="1134" w:type="dxa"/>
            <w:tcBorders>
              <w:top w:val="nil"/>
              <w:left w:val="nil"/>
              <w:bottom w:val="nil"/>
              <w:right w:val="nil"/>
            </w:tcBorders>
          </w:tcPr>
          <w:p w:rsidR="00E96EEE" w:rsidRDefault="00E96EEE">
            <w:pPr>
              <w:jc w:val="both"/>
              <w:rPr>
                <w:rFonts w:ascii="Arial" w:hAnsi="Arial" w:cs="Arial"/>
                <w:sz w:val="22"/>
                <w:szCs w:val="22"/>
                <w:lang w:val="pt-PT"/>
              </w:rPr>
            </w:pPr>
          </w:p>
        </w:tc>
        <w:tc>
          <w:tcPr>
            <w:tcW w:w="2976" w:type="dxa"/>
            <w:tcBorders>
              <w:top w:val="nil"/>
              <w:left w:val="nil"/>
              <w:bottom w:val="nil"/>
              <w:right w:val="nil"/>
            </w:tcBorders>
          </w:tcPr>
          <w:p w:rsidR="00E96EEE" w:rsidRDefault="00E96EEE">
            <w:pPr>
              <w:jc w:val="both"/>
              <w:rPr>
                <w:rFonts w:ascii="Arial" w:hAnsi="Arial" w:cs="Arial"/>
                <w:color w:val="000000"/>
                <w:sz w:val="22"/>
                <w:szCs w:val="22"/>
                <w:lang w:val="pt-PT"/>
              </w:rPr>
            </w:pPr>
          </w:p>
          <w:p w:rsidR="00E96EEE" w:rsidRDefault="00E96EEE">
            <w:pPr>
              <w:jc w:val="both"/>
              <w:rPr>
                <w:rFonts w:ascii="Arial" w:hAnsi="Arial" w:cs="Arial"/>
                <w:sz w:val="22"/>
                <w:szCs w:val="22"/>
                <w:lang w:val="pt-PT"/>
              </w:rPr>
            </w:pPr>
          </w:p>
        </w:tc>
      </w:tr>
      <w:tr w:rsidR="00E96EEE">
        <w:trPr>
          <w:cantSplit/>
        </w:trPr>
        <w:tc>
          <w:tcPr>
            <w:tcW w:w="6663" w:type="dxa"/>
            <w:gridSpan w:val="2"/>
            <w:tcBorders>
              <w:top w:val="nil"/>
              <w:left w:val="nil"/>
              <w:bottom w:val="nil"/>
              <w:right w:val="nil"/>
            </w:tcBorders>
          </w:tcPr>
          <w:p w:rsidR="00E96EEE" w:rsidRDefault="00E96EEE" w:rsidP="003662C1">
            <w:pPr>
              <w:rPr>
                <w:rFonts w:ascii="Arial" w:hAnsi="Arial" w:cs="Arial"/>
                <w:sz w:val="22"/>
                <w:szCs w:val="22"/>
                <w:lang w:val="pt-PT"/>
              </w:rPr>
            </w:pPr>
          </w:p>
          <w:p w:rsidR="00E96EEE" w:rsidRDefault="00E96EEE" w:rsidP="003662C1">
            <w:pPr>
              <w:rPr>
                <w:rFonts w:ascii="Arial" w:hAnsi="Arial" w:cs="Arial"/>
                <w:sz w:val="22"/>
                <w:szCs w:val="22"/>
                <w:lang w:val="pt-PT"/>
              </w:rPr>
            </w:pPr>
          </w:p>
        </w:tc>
        <w:tc>
          <w:tcPr>
            <w:tcW w:w="2976" w:type="dxa"/>
            <w:tcBorders>
              <w:top w:val="nil"/>
              <w:left w:val="nil"/>
              <w:bottom w:val="nil"/>
              <w:right w:val="nil"/>
            </w:tcBorders>
          </w:tcPr>
          <w:p w:rsidR="00E96EEE" w:rsidRDefault="00E96EEE" w:rsidP="00C82422">
            <w:pPr>
              <w:jc w:val="right"/>
              <w:rPr>
                <w:rFonts w:ascii="Arial" w:hAnsi="Arial" w:cs="Arial"/>
                <w:sz w:val="22"/>
                <w:szCs w:val="22"/>
              </w:rPr>
            </w:pPr>
            <w:r>
              <w:rPr>
                <w:rFonts w:ascii="Arial" w:hAnsi="Arial" w:cs="Arial"/>
                <w:sz w:val="22"/>
                <w:szCs w:val="22"/>
              </w:rPr>
              <w:t>Date: 16 December 2011</w:t>
            </w:r>
          </w:p>
        </w:tc>
      </w:tr>
      <w:tr w:rsidR="00E96EEE">
        <w:trPr>
          <w:cantSplit/>
        </w:trPr>
        <w:tc>
          <w:tcPr>
            <w:tcW w:w="9639" w:type="dxa"/>
            <w:gridSpan w:val="3"/>
            <w:tcBorders>
              <w:top w:val="nil"/>
              <w:left w:val="nil"/>
              <w:bottom w:val="nil"/>
              <w:right w:val="nil"/>
            </w:tcBorders>
          </w:tcPr>
          <w:p w:rsidR="00E96EEE" w:rsidRDefault="00E96EEE" w:rsidP="003662C1">
            <w:pPr>
              <w:rPr>
                <w:rFonts w:ascii="Arial" w:hAnsi="Arial" w:cs="Arial"/>
                <w:sz w:val="22"/>
                <w:szCs w:val="22"/>
              </w:rPr>
            </w:pPr>
            <w:r>
              <w:rPr>
                <w:rFonts w:ascii="Arial" w:hAnsi="Arial" w:cs="Arial"/>
                <w:sz w:val="22"/>
                <w:szCs w:val="22"/>
              </w:rPr>
              <w:t>Source:</w:t>
            </w:r>
            <w:r>
              <w:rPr>
                <w:rFonts w:ascii="Arial" w:hAnsi="Arial" w:cs="Arial"/>
                <w:sz w:val="22"/>
                <w:szCs w:val="22"/>
              </w:rPr>
              <w:tab/>
              <w:t>Project Team SE PT 44</w:t>
            </w:r>
          </w:p>
          <w:p w:rsidR="00E96EEE" w:rsidRDefault="00E96EEE" w:rsidP="003662C1">
            <w:pPr>
              <w:rPr>
                <w:rFonts w:ascii="Arial" w:hAnsi="Arial" w:cs="Arial"/>
                <w:sz w:val="22"/>
                <w:szCs w:val="22"/>
              </w:rPr>
            </w:pPr>
          </w:p>
        </w:tc>
      </w:tr>
      <w:tr w:rsidR="00E96EEE">
        <w:trPr>
          <w:cantSplit/>
        </w:trPr>
        <w:tc>
          <w:tcPr>
            <w:tcW w:w="9639" w:type="dxa"/>
            <w:gridSpan w:val="3"/>
            <w:tcBorders>
              <w:top w:val="nil"/>
              <w:left w:val="nil"/>
              <w:bottom w:val="nil"/>
              <w:right w:val="nil"/>
            </w:tcBorders>
          </w:tcPr>
          <w:p w:rsidR="00E96EEE" w:rsidRDefault="00E96EEE" w:rsidP="003662C1">
            <w:pPr>
              <w:rPr>
                <w:rFonts w:ascii="Arial" w:hAnsi="Arial" w:cs="Arial"/>
                <w:sz w:val="22"/>
                <w:szCs w:val="22"/>
              </w:rPr>
            </w:pPr>
          </w:p>
          <w:p w:rsidR="00E96EEE" w:rsidRDefault="00E96EEE" w:rsidP="003662C1">
            <w:pPr>
              <w:rPr>
                <w:rFonts w:ascii="Arial" w:hAnsi="Arial" w:cs="Arial"/>
                <w:b/>
                <w:bCs/>
                <w:sz w:val="22"/>
                <w:szCs w:val="22"/>
              </w:rPr>
            </w:pPr>
            <w:r w:rsidRPr="00A7759D">
              <w:rPr>
                <w:rFonts w:ascii="Arial" w:hAnsi="Arial" w:cs="Arial"/>
                <w:b/>
                <w:bCs/>
                <w:sz w:val="22"/>
                <w:szCs w:val="22"/>
              </w:rPr>
              <w:t>Subject:</w:t>
            </w:r>
            <w:r w:rsidRPr="00A7759D">
              <w:rPr>
                <w:rFonts w:ascii="Arial" w:hAnsi="Arial" w:cs="Arial"/>
                <w:b/>
                <w:bCs/>
                <w:sz w:val="22"/>
                <w:szCs w:val="22"/>
              </w:rPr>
              <w:tab/>
            </w:r>
            <w:r w:rsidR="00AF0A33">
              <w:rPr>
                <w:rFonts w:ascii="Arial" w:hAnsi="Arial" w:cs="Arial"/>
                <w:b/>
                <w:bCs/>
                <w:sz w:val="22"/>
                <w:szCs w:val="22"/>
              </w:rPr>
              <w:t xml:space="preserve">Preliminary </w:t>
            </w:r>
            <w:r>
              <w:rPr>
                <w:rFonts w:ascii="Arial" w:hAnsi="Arial" w:cs="Arial"/>
                <w:b/>
                <w:bCs/>
                <w:sz w:val="22"/>
                <w:szCs w:val="22"/>
              </w:rPr>
              <w:t>results on compatibility between Broadband Direct-Air-to-Groun</w:t>
            </w:r>
            <w:r w:rsidR="00077B3A">
              <w:rPr>
                <w:rFonts w:ascii="Arial" w:hAnsi="Arial" w:cs="Arial"/>
                <w:b/>
                <w:bCs/>
                <w:sz w:val="22"/>
                <w:szCs w:val="22"/>
              </w:rPr>
              <w:t xml:space="preserve">d </w:t>
            </w:r>
            <w:r>
              <w:rPr>
                <w:rFonts w:ascii="Arial" w:hAnsi="Arial" w:cs="Arial"/>
                <w:b/>
                <w:bCs/>
                <w:sz w:val="22"/>
                <w:szCs w:val="22"/>
              </w:rPr>
              <w:t>Communications (DA2GC) and terrestrial LTE in the frequency band 3400-3600 MHz</w:t>
            </w:r>
          </w:p>
          <w:p w:rsidR="00E96EEE" w:rsidRDefault="00E96EEE" w:rsidP="003662C1">
            <w:pPr>
              <w:rPr>
                <w:rFonts w:ascii="Arial" w:hAnsi="Arial" w:cs="Arial"/>
                <w:b/>
                <w:bCs/>
                <w:sz w:val="22"/>
                <w:szCs w:val="22"/>
              </w:rPr>
            </w:pPr>
          </w:p>
          <w:p w:rsidR="00E96EEE" w:rsidRPr="007B6A19" w:rsidRDefault="006364C1" w:rsidP="002E1D67">
            <w:pPr>
              <w:ind w:left="1430" w:hanging="1430"/>
              <w:rPr>
                <w:rFonts w:ascii="Arial" w:hAnsi="Arial" w:cs="Arial"/>
                <w:b/>
                <w:bCs/>
                <w:sz w:val="22"/>
                <w:szCs w:val="22"/>
              </w:rPr>
            </w:pPr>
            <w:r>
              <w:rPr>
                <w:rFonts w:ascii="Arial" w:hAnsi="Arial" w:cs="Arial"/>
                <w:b/>
                <w:bCs/>
                <w:sz w:val="22"/>
                <w:szCs w:val="22"/>
              </w:rPr>
              <w:t>Reference:</w:t>
            </w:r>
            <w:r>
              <w:rPr>
                <w:rFonts w:ascii="Arial" w:hAnsi="Arial" w:cs="Arial"/>
                <w:b/>
                <w:bCs/>
                <w:sz w:val="22"/>
                <w:szCs w:val="22"/>
              </w:rPr>
              <w:tab/>
              <w:t>Documents SE44(11)0</w:t>
            </w:r>
            <w:r w:rsidR="00077B3A">
              <w:rPr>
                <w:rFonts w:ascii="Arial" w:hAnsi="Arial" w:cs="Arial"/>
                <w:b/>
                <w:bCs/>
                <w:sz w:val="22"/>
                <w:szCs w:val="22"/>
              </w:rPr>
              <w:t>07</w:t>
            </w:r>
            <w:r w:rsidR="00E96EEE">
              <w:rPr>
                <w:rFonts w:ascii="Arial" w:hAnsi="Arial" w:cs="Arial"/>
                <w:b/>
                <w:bCs/>
                <w:sz w:val="22"/>
                <w:szCs w:val="22"/>
              </w:rPr>
              <w:t xml:space="preserve">, </w:t>
            </w:r>
            <w:r>
              <w:rPr>
                <w:rFonts w:ascii="Arial" w:hAnsi="Arial" w:cs="Arial"/>
                <w:b/>
                <w:bCs/>
                <w:sz w:val="22"/>
                <w:szCs w:val="22"/>
              </w:rPr>
              <w:t>SE44(11)0</w:t>
            </w:r>
            <w:r w:rsidR="00E96EEE">
              <w:rPr>
                <w:rFonts w:ascii="Arial" w:hAnsi="Arial" w:cs="Arial"/>
                <w:b/>
                <w:bCs/>
                <w:sz w:val="22"/>
                <w:szCs w:val="22"/>
              </w:rPr>
              <w:t>20</w:t>
            </w:r>
          </w:p>
          <w:p w:rsidR="00E96EEE" w:rsidRDefault="00E96EEE" w:rsidP="003662C1">
            <w:pPr>
              <w:spacing w:after="120"/>
              <w:rPr>
                <w:rFonts w:ascii="Arial" w:hAnsi="Arial" w:cs="Arial"/>
                <w:b/>
                <w:sz w:val="22"/>
                <w:szCs w:val="22"/>
              </w:rPr>
            </w:pPr>
          </w:p>
        </w:tc>
      </w:tr>
      <w:tr w:rsidR="00E96EEE">
        <w:trPr>
          <w:cantSplit/>
        </w:trPr>
        <w:tc>
          <w:tcPr>
            <w:tcW w:w="9639" w:type="dxa"/>
            <w:gridSpan w:val="3"/>
            <w:tcBorders>
              <w:top w:val="nil"/>
              <w:left w:val="nil"/>
              <w:bottom w:val="nil"/>
              <w:right w:val="nil"/>
            </w:tcBorders>
          </w:tcPr>
          <w:p w:rsidR="00E96EEE" w:rsidRDefault="00E96EEE" w:rsidP="003662C1">
            <w:pPr>
              <w:spacing w:after="120"/>
              <w:rPr>
                <w:rFonts w:ascii="Arial" w:hAnsi="Arial" w:cs="Arial"/>
                <w:sz w:val="22"/>
                <w:szCs w:val="22"/>
              </w:rPr>
            </w:pPr>
          </w:p>
        </w:tc>
      </w:tr>
    </w:tbl>
    <w:p w:rsidR="00E96EEE" w:rsidRDefault="00E96EEE" w:rsidP="00677D75">
      <w:pPr>
        <w:ind w:left="142"/>
        <w:rPr>
          <w:rFonts w:ascii="Arial" w:hAnsi="Arial" w:cs="Arial"/>
          <w:sz w:val="22"/>
          <w:szCs w:val="22"/>
          <w:lang w:eastAsia="en-GB"/>
        </w:rPr>
      </w:pPr>
      <w:r>
        <w:rPr>
          <w:rFonts w:ascii="Arial" w:hAnsi="Arial" w:cs="Arial"/>
          <w:sz w:val="22"/>
          <w:szCs w:val="22"/>
          <w:lang w:eastAsia="en-GB"/>
        </w:rPr>
        <w:t>Dear</w:t>
      </w:r>
      <w:r w:rsidRPr="00EC5D1B">
        <w:rPr>
          <w:rFonts w:ascii="Arial" w:hAnsi="Arial" w:cs="Arial"/>
          <w:sz w:val="22"/>
          <w:szCs w:val="22"/>
          <w:lang w:eastAsia="en-GB"/>
        </w:rPr>
        <w:t xml:space="preserve"> </w:t>
      </w:r>
      <w:r>
        <w:rPr>
          <w:rFonts w:ascii="Arial" w:hAnsi="Arial" w:cs="Arial"/>
          <w:sz w:val="22"/>
          <w:szCs w:val="22"/>
          <w:lang w:eastAsia="en-GB"/>
        </w:rPr>
        <w:t>Didier, dear Thomas</w:t>
      </w:r>
      <w:r w:rsidR="00A355F0">
        <w:rPr>
          <w:rFonts w:ascii="Arial" w:hAnsi="Arial" w:cs="Arial"/>
          <w:sz w:val="22"/>
          <w:szCs w:val="22"/>
          <w:lang w:eastAsia="en-GB"/>
        </w:rPr>
        <w:t>,</w:t>
      </w:r>
    </w:p>
    <w:p w:rsidR="00E96EEE" w:rsidRDefault="00E96EEE" w:rsidP="00677D75">
      <w:pPr>
        <w:ind w:left="142"/>
        <w:rPr>
          <w:rFonts w:ascii="Arial" w:hAnsi="Arial" w:cs="Arial"/>
          <w:sz w:val="22"/>
          <w:szCs w:val="22"/>
          <w:lang w:eastAsia="en-GB"/>
        </w:rPr>
      </w:pPr>
    </w:p>
    <w:p w:rsidR="00E96EEE" w:rsidRDefault="004C3173" w:rsidP="00CC2056">
      <w:pPr>
        <w:ind w:left="142"/>
        <w:rPr>
          <w:rFonts w:ascii="Arial" w:hAnsi="Arial" w:cs="Arial"/>
          <w:sz w:val="22"/>
          <w:szCs w:val="22"/>
        </w:rPr>
      </w:pPr>
      <w:r>
        <w:rPr>
          <w:rFonts w:ascii="Arial" w:hAnsi="Arial" w:cs="Arial"/>
          <w:sz w:val="22"/>
          <w:szCs w:val="22"/>
        </w:rPr>
        <w:t xml:space="preserve">SE44 </w:t>
      </w:r>
      <w:r w:rsidR="00E96EEE">
        <w:rPr>
          <w:rFonts w:ascii="Arial" w:hAnsi="Arial" w:cs="Arial"/>
          <w:sz w:val="22"/>
          <w:szCs w:val="22"/>
        </w:rPr>
        <w:t xml:space="preserve">would like to inform you about </w:t>
      </w:r>
      <w:r w:rsidR="00077B3A">
        <w:rPr>
          <w:rFonts w:ascii="Arial" w:hAnsi="Arial" w:cs="Arial"/>
          <w:sz w:val="22"/>
          <w:szCs w:val="22"/>
        </w:rPr>
        <w:t xml:space="preserve">the preliminary results </w:t>
      </w:r>
      <w:r w:rsidR="00E96EEE" w:rsidRPr="00CC2056">
        <w:rPr>
          <w:rFonts w:ascii="Arial" w:hAnsi="Arial" w:cs="Arial"/>
          <w:sz w:val="22"/>
          <w:szCs w:val="22"/>
        </w:rPr>
        <w:t xml:space="preserve">on </w:t>
      </w:r>
      <w:r w:rsidR="006F3E5B">
        <w:rPr>
          <w:rFonts w:ascii="Arial" w:hAnsi="Arial" w:cs="Arial"/>
          <w:sz w:val="22"/>
          <w:szCs w:val="22"/>
        </w:rPr>
        <w:t xml:space="preserve">single entry </w:t>
      </w:r>
      <w:r w:rsidR="00E96EEE" w:rsidRPr="00CC2056">
        <w:rPr>
          <w:rFonts w:ascii="Arial" w:hAnsi="Arial" w:cs="Arial"/>
          <w:sz w:val="22"/>
          <w:szCs w:val="22"/>
        </w:rPr>
        <w:t xml:space="preserve">compatibility </w:t>
      </w:r>
      <w:r w:rsidR="006F3E5B">
        <w:rPr>
          <w:rFonts w:ascii="Arial" w:hAnsi="Arial" w:cs="Arial"/>
          <w:sz w:val="22"/>
          <w:szCs w:val="22"/>
        </w:rPr>
        <w:t xml:space="preserve">studies </w:t>
      </w:r>
      <w:r w:rsidR="00E96EEE" w:rsidRPr="00CC2056">
        <w:rPr>
          <w:rFonts w:ascii="Arial" w:hAnsi="Arial" w:cs="Arial"/>
          <w:sz w:val="22"/>
          <w:szCs w:val="22"/>
        </w:rPr>
        <w:t xml:space="preserve">between </w:t>
      </w:r>
      <w:r w:rsidR="006F3E5B">
        <w:rPr>
          <w:rFonts w:ascii="Arial" w:hAnsi="Arial" w:cs="Arial"/>
          <w:sz w:val="22"/>
          <w:szCs w:val="22"/>
        </w:rPr>
        <w:t>a</w:t>
      </w:r>
      <w:r w:rsidR="00E96EEE">
        <w:rPr>
          <w:rFonts w:ascii="Arial" w:hAnsi="Arial" w:cs="Arial"/>
          <w:sz w:val="22"/>
          <w:szCs w:val="22"/>
        </w:rPr>
        <w:t xml:space="preserve"> Broadband </w:t>
      </w:r>
      <w:r w:rsidR="00E96EEE" w:rsidRPr="00CC2056">
        <w:rPr>
          <w:rFonts w:ascii="Arial" w:hAnsi="Arial" w:cs="Arial"/>
          <w:sz w:val="22"/>
          <w:szCs w:val="22"/>
        </w:rPr>
        <w:t>Direct-Air-to-Ground</w:t>
      </w:r>
      <w:r w:rsidR="00E96EEE">
        <w:rPr>
          <w:rFonts w:ascii="Arial" w:hAnsi="Arial" w:cs="Arial"/>
          <w:sz w:val="22"/>
          <w:szCs w:val="22"/>
        </w:rPr>
        <w:t xml:space="preserve"> </w:t>
      </w:r>
      <w:r w:rsidR="00E96EEE" w:rsidRPr="00CC2056">
        <w:rPr>
          <w:rFonts w:ascii="Arial" w:hAnsi="Arial" w:cs="Arial"/>
          <w:sz w:val="22"/>
          <w:szCs w:val="22"/>
        </w:rPr>
        <w:t xml:space="preserve">Communications (DA2GC) </w:t>
      </w:r>
      <w:r w:rsidR="00E96EEE">
        <w:rPr>
          <w:rFonts w:ascii="Arial" w:hAnsi="Arial" w:cs="Arial"/>
          <w:sz w:val="22"/>
          <w:szCs w:val="22"/>
        </w:rPr>
        <w:t>system base</w:t>
      </w:r>
      <w:r w:rsidR="00077B3A">
        <w:rPr>
          <w:rFonts w:ascii="Arial" w:hAnsi="Arial" w:cs="Arial"/>
          <w:sz w:val="22"/>
          <w:szCs w:val="22"/>
        </w:rPr>
        <w:t>d</w:t>
      </w:r>
      <w:r w:rsidR="00E96EEE">
        <w:rPr>
          <w:rFonts w:ascii="Arial" w:hAnsi="Arial" w:cs="Arial"/>
          <w:sz w:val="22"/>
          <w:szCs w:val="22"/>
        </w:rPr>
        <w:t xml:space="preserve"> on ETSI TR 103 054 </w:t>
      </w:r>
      <w:r w:rsidR="00E96EEE" w:rsidRPr="00CC2056">
        <w:rPr>
          <w:rFonts w:ascii="Arial" w:hAnsi="Arial" w:cs="Arial"/>
          <w:sz w:val="22"/>
          <w:szCs w:val="22"/>
        </w:rPr>
        <w:t xml:space="preserve">and terrestrial LTE in the frequency band 3400-3600 </w:t>
      </w:r>
      <w:proofErr w:type="spellStart"/>
      <w:r w:rsidRPr="00CC2056">
        <w:rPr>
          <w:rFonts w:ascii="Arial" w:hAnsi="Arial" w:cs="Arial"/>
          <w:sz w:val="22"/>
          <w:szCs w:val="22"/>
        </w:rPr>
        <w:t>MHz</w:t>
      </w:r>
      <w:r>
        <w:rPr>
          <w:rFonts w:ascii="Arial" w:hAnsi="Arial" w:cs="Arial"/>
          <w:sz w:val="22"/>
          <w:szCs w:val="22"/>
        </w:rPr>
        <w:t>.</w:t>
      </w:r>
      <w:proofErr w:type="spellEnd"/>
      <w:r w:rsidR="00077B3A">
        <w:rPr>
          <w:rFonts w:ascii="Arial" w:hAnsi="Arial" w:cs="Arial"/>
          <w:sz w:val="22"/>
          <w:szCs w:val="22"/>
        </w:rPr>
        <w:t xml:space="preserve"> It should be noted that these studies are based on 3GPP specifications and might need to be updated pending the final work of ECC PT1 on the BEM for this frequency band.</w:t>
      </w:r>
    </w:p>
    <w:p w:rsidR="00E96EEE" w:rsidRDefault="00E96EEE" w:rsidP="00CC2056">
      <w:pPr>
        <w:ind w:left="142"/>
        <w:rPr>
          <w:rFonts w:ascii="Arial" w:hAnsi="Arial" w:cs="Arial"/>
          <w:sz w:val="22"/>
          <w:szCs w:val="22"/>
        </w:rPr>
      </w:pPr>
    </w:p>
    <w:p w:rsidR="00E96EEE" w:rsidRPr="00CC2056" w:rsidRDefault="00E96EEE" w:rsidP="00CC2056">
      <w:pPr>
        <w:ind w:left="142"/>
        <w:rPr>
          <w:rFonts w:ascii="Arial" w:hAnsi="Arial" w:cs="Arial"/>
          <w:sz w:val="22"/>
          <w:szCs w:val="22"/>
        </w:rPr>
      </w:pPr>
      <w:r w:rsidRPr="00CC2056">
        <w:rPr>
          <w:rFonts w:ascii="Arial" w:hAnsi="Arial" w:cs="Arial"/>
          <w:sz w:val="22"/>
          <w:szCs w:val="22"/>
        </w:rPr>
        <w:t xml:space="preserve">Considering </w:t>
      </w:r>
      <w:r w:rsidR="006F3E5B">
        <w:rPr>
          <w:rFonts w:ascii="Arial" w:hAnsi="Arial" w:cs="Arial"/>
          <w:sz w:val="22"/>
          <w:szCs w:val="22"/>
        </w:rPr>
        <w:t>one</w:t>
      </w:r>
      <w:r w:rsidRPr="00CC2056">
        <w:rPr>
          <w:rFonts w:ascii="Arial" w:hAnsi="Arial" w:cs="Arial"/>
          <w:sz w:val="22"/>
          <w:szCs w:val="22"/>
        </w:rPr>
        <w:t xml:space="preserve"> DA2GC </w:t>
      </w:r>
      <w:r w:rsidR="00AF0A33">
        <w:rPr>
          <w:rFonts w:ascii="Arial" w:hAnsi="Arial" w:cs="Arial"/>
          <w:sz w:val="22"/>
          <w:szCs w:val="22"/>
        </w:rPr>
        <w:t>aircraft station</w:t>
      </w:r>
      <w:r w:rsidRPr="00CC2056">
        <w:rPr>
          <w:rFonts w:ascii="Arial" w:hAnsi="Arial" w:cs="Arial"/>
          <w:sz w:val="22"/>
          <w:szCs w:val="22"/>
        </w:rPr>
        <w:t xml:space="preserve"> </w:t>
      </w:r>
      <w:r w:rsidR="00AF0A33">
        <w:rPr>
          <w:rFonts w:ascii="Arial" w:hAnsi="Arial" w:cs="Arial"/>
          <w:sz w:val="22"/>
          <w:szCs w:val="22"/>
        </w:rPr>
        <w:t xml:space="preserve">(AS) </w:t>
      </w:r>
      <w:r w:rsidRPr="00CC2056">
        <w:rPr>
          <w:rFonts w:ascii="Arial" w:hAnsi="Arial" w:cs="Arial"/>
          <w:sz w:val="22"/>
          <w:szCs w:val="22"/>
        </w:rPr>
        <w:t>with a</w:t>
      </w:r>
      <w:r>
        <w:rPr>
          <w:rFonts w:ascii="Arial" w:hAnsi="Arial" w:cs="Arial"/>
          <w:sz w:val="22"/>
          <w:szCs w:val="22"/>
        </w:rPr>
        <w:t xml:space="preserve"> </w:t>
      </w:r>
      <w:r w:rsidRPr="00CC2056">
        <w:rPr>
          <w:rFonts w:ascii="Arial" w:hAnsi="Arial" w:cs="Arial"/>
          <w:sz w:val="22"/>
          <w:szCs w:val="22"/>
        </w:rPr>
        <w:t xml:space="preserve">bandwidth of 10 MHz located at various altitudes above </w:t>
      </w:r>
      <w:r w:rsidR="006F3E5B">
        <w:rPr>
          <w:rFonts w:ascii="Arial" w:hAnsi="Arial" w:cs="Arial"/>
          <w:sz w:val="22"/>
          <w:szCs w:val="22"/>
        </w:rPr>
        <w:t>one</w:t>
      </w:r>
      <w:r w:rsidRPr="00CC2056">
        <w:rPr>
          <w:rFonts w:ascii="Arial" w:hAnsi="Arial" w:cs="Arial"/>
          <w:sz w:val="22"/>
          <w:szCs w:val="22"/>
        </w:rPr>
        <w:t xml:space="preserve"> LTE </w:t>
      </w:r>
      <w:r w:rsidR="006F3E5B">
        <w:rPr>
          <w:rFonts w:ascii="Arial" w:hAnsi="Arial" w:cs="Arial"/>
          <w:sz w:val="22"/>
          <w:szCs w:val="22"/>
        </w:rPr>
        <w:t xml:space="preserve">base </w:t>
      </w:r>
      <w:r w:rsidRPr="00CC2056">
        <w:rPr>
          <w:rFonts w:ascii="Arial" w:hAnsi="Arial" w:cs="Arial"/>
          <w:sz w:val="22"/>
          <w:szCs w:val="22"/>
        </w:rPr>
        <w:t>station with a 10 MHz bandwi</w:t>
      </w:r>
      <w:r>
        <w:rPr>
          <w:rFonts w:ascii="Arial" w:hAnsi="Arial" w:cs="Arial"/>
          <w:sz w:val="22"/>
          <w:szCs w:val="22"/>
        </w:rPr>
        <w:t xml:space="preserve">dth, the </w:t>
      </w:r>
      <w:r w:rsidR="006F3E5B">
        <w:rPr>
          <w:rFonts w:ascii="Arial" w:hAnsi="Arial" w:cs="Arial"/>
          <w:sz w:val="22"/>
          <w:szCs w:val="22"/>
        </w:rPr>
        <w:t xml:space="preserve">preliminary </w:t>
      </w:r>
      <w:r>
        <w:rPr>
          <w:rFonts w:ascii="Arial" w:hAnsi="Arial" w:cs="Arial"/>
          <w:sz w:val="22"/>
          <w:szCs w:val="22"/>
        </w:rPr>
        <w:t>results can be summaris</w:t>
      </w:r>
      <w:r w:rsidRPr="00CC2056">
        <w:rPr>
          <w:rFonts w:ascii="Arial" w:hAnsi="Arial" w:cs="Arial"/>
          <w:sz w:val="22"/>
          <w:szCs w:val="22"/>
        </w:rPr>
        <w:t>ed as follows:</w:t>
      </w:r>
    </w:p>
    <w:p w:rsidR="00E96EEE" w:rsidRPr="00CC2056" w:rsidRDefault="00E96EEE" w:rsidP="00CC2056">
      <w:pPr>
        <w:ind w:left="142"/>
        <w:rPr>
          <w:rFonts w:ascii="Arial" w:hAnsi="Arial" w:cs="Arial"/>
          <w:sz w:val="22"/>
          <w:szCs w:val="22"/>
        </w:rPr>
      </w:pPr>
    </w:p>
    <w:p w:rsidR="00E96EEE" w:rsidRPr="00CC2056" w:rsidRDefault="00E96EEE" w:rsidP="00CC2056">
      <w:pPr>
        <w:ind w:left="142"/>
        <w:rPr>
          <w:rFonts w:ascii="Arial" w:hAnsi="Arial" w:cs="Arial"/>
          <w:b/>
          <w:sz w:val="22"/>
          <w:szCs w:val="22"/>
        </w:rPr>
      </w:pPr>
      <w:r>
        <w:rPr>
          <w:rFonts w:ascii="Arial" w:hAnsi="Arial" w:cs="Arial"/>
          <w:b/>
          <w:sz w:val="22"/>
          <w:szCs w:val="22"/>
        </w:rPr>
        <w:t>Interference</w:t>
      </w:r>
      <w:r w:rsidRPr="00CC2056">
        <w:rPr>
          <w:rFonts w:ascii="Arial" w:hAnsi="Arial" w:cs="Arial"/>
          <w:b/>
          <w:sz w:val="22"/>
          <w:szCs w:val="22"/>
        </w:rPr>
        <w:t xml:space="preserve"> from </w:t>
      </w:r>
      <w:r w:rsidR="006F3E5B">
        <w:rPr>
          <w:rFonts w:ascii="Arial" w:hAnsi="Arial" w:cs="Arial"/>
          <w:b/>
          <w:sz w:val="22"/>
          <w:szCs w:val="22"/>
        </w:rPr>
        <w:t xml:space="preserve">one </w:t>
      </w:r>
      <w:r w:rsidRPr="00CC2056">
        <w:rPr>
          <w:rFonts w:ascii="Arial" w:hAnsi="Arial" w:cs="Arial"/>
          <w:b/>
          <w:sz w:val="22"/>
          <w:szCs w:val="22"/>
        </w:rPr>
        <w:t>DA2GC</w:t>
      </w:r>
      <w:r w:rsidR="00AF0A33">
        <w:rPr>
          <w:rFonts w:ascii="Arial" w:hAnsi="Arial" w:cs="Arial"/>
          <w:b/>
          <w:sz w:val="22"/>
          <w:szCs w:val="22"/>
        </w:rPr>
        <w:t xml:space="preserve"> AS</w:t>
      </w:r>
      <w:r w:rsidRPr="00CC2056">
        <w:rPr>
          <w:rFonts w:ascii="Arial" w:hAnsi="Arial" w:cs="Arial"/>
          <w:b/>
          <w:sz w:val="22"/>
          <w:szCs w:val="22"/>
        </w:rPr>
        <w:t xml:space="preserve"> </w:t>
      </w:r>
      <w:r>
        <w:rPr>
          <w:rFonts w:ascii="Arial" w:hAnsi="Arial" w:cs="Arial"/>
          <w:b/>
          <w:sz w:val="22"/>
          <w:szCs w:val="22"/>
        </w:rPr>
        <w:t>in</w:t>
      </w:r>
      <w:r w:rsidRPr="00CC2056">
        <w:rPr>
          <w:rFonts w:ascii="Arial" w:hAnsi="Arial" w:cs="Arial"/>
          <w:b/>
          <w:sz w:val="22"/>
          <w:szCs w:val="22"/>
        </w:rPr>
        <w:t xml:space="preserve">to </w:t>
      </w:r>
      <w:r w:rsidR="006F3E5B">
        <w:rPr>
          <w:rFonts w:ascii="Arial" w:hAnsi="Arial" w:cs="Arial"/>
          <w:b/>
          <w:sz w:val="22"/>
          <w:szCs w:val="22"/>
        </w:rPr>
        <w:t xml:space="preserve">one </w:t>
      </w:r>
      <w:r w:rsidRPr="00CC2056">
        <w:rPr>
          <w:rFonts w:ascii="Arial" w:hAnsi="Arial" w:cs="Arial"/>
          <w:b/>
          <w:sz w:val="22"/>
          <w:szCs w:val="22"/>
        </w:rPr>
        <w:t>LTE-BS</w:t>
      </w:r>
    </w:p>
    <w:p w:rsidR="00E96EEE" w:rsidRPr="00CC2056" w:rsidRDefault="00E96EEE" w:rsidP="00CC2056">
      <w:pPr>
        <w:ind w:left="142"/>
        <w:rPr>
          <w:rFonts w:ascii="Arial" w:hAnsi="Arial" w:cs="Arial"/>
          <w:sz w:val="22"/>
          <w:szCs w:val="22"/>
          <w:u w:val="single"/>
        </w:rPr>
      </w:pPr>
      <w:r w:rsidRPr="00CC2056">
        <w:rPr>
          <w:rFonts w:ascii="Arial" w:hAnsi="Arial" w:cs="Arial"/>
          <w:sz w:val="22"/>
          <w:szCs w:val="22"/>
          <w:u w:val="single"/>
        </w:rPr>
        <w:t xml:space="preserve">Co-channel </w:t>
      </w:r>
      <w:r>
        <w:rPr>
          <w:rFonts w:ascii="Arial" w:hAnsi="Arial" w:cs="Arial"/>
          <w:sz w:val="22"/>
          <w:szCs w:val="22"/>
          <w:u w:val="single"/>
        </w:rPr>
        <w:t>operation</w:t>
      </w:r>
      <w:r w:rsidRPr="00CC2056">
        <w:rPr>
          <w:rFonts w:ascii="Arial" w:hAnsi="Arial" w:cs="Arial"/>
          <w:sz w:val="22"/>
          <w:szCs w:val="22"/>
          <w:u w:val="single"/>
        </w:rPr>
        <w:t>:</w:t>
      </w:r>
    </w:p>
    <w:p w:rsidR="00E96EEE" w:rsidRPr="00CC2056" w:rsidRDefault="00E96EEE" w:rsidP="00CC2056">
      <w:pPr>
        <w:numPr>
          <w:ilvl w:val="0"/>
          <w:numId w:val="4"/>
        </w:numPr>
        <w:rPr>
          <w:rFonts w:ascii="Arial" w:hAnsi="Arial" w:cs="Arial"/>
          <w:sz w:val="22"/>
          <w:szCs w:val="22"/>
        </w:rPr>
      </w:pPr>
      <w:r>
        <w:rPr>
          <w:rFonts w:ascii="Arial" w:hAnsi="Arial" w:cs="Arial"/>
          <w:sz w:val="22"/>
          <w:szCs w:val="22"/>
        </w:rPr>
        <w:t>With</w:t>
      </w:r>
      <w:r w:rsidRPr="00CC2056">
        <w:rPr>
          <w:rFonts w:ascii="Arial" w:hAnsi="Arial" w:cs="Arial"/>
          <w:sz w:val="22"/>
          <w:szCs w:val="22"/>
        </w:rPr>
        <w:t xml:space="preserve"> DA2GC </w:t>
      </w:r>
      <w:r w:rsidR="00AF0A33">
        <w:rPr>
          <w:rFonts w:ascii="Arial" w:hAnsi="Arial" w:cs="Arial"/>
          <w:sz w:val="22"/>
          <w:szCs w:val="22"/>
        </w:rPr>
        <w:t>AS</w:t>
      </w:r>
      <w:r w:rsidR="00AF0A33" w:rsidRPr="00CC2056">
        <w:rPr>
          <w:rFonts w:ascii="Arial" w:hAnsi="Arial" w:cs="Arial"/>
          <w:sz w:val="22"/>
          <w:szCs w:val="22"/>
        </w:rPr>
        <w:t xml:space="preserve"> </w:t>
      </w:r>
      <w:proofErr w:type="spellStart"/>
      <w:r>
        <w:rPr>
          <w:rFonts w:ascii="Arial" w:hAnsi="Arial" w:cs="Arial"/>
          <w:sz w:val="22"/>
          <w:szCs w:val="22"/>
        </w:rPr>
        <w:t>eirp</w:t>
      </w:r>
      <w:proofErr w:type="spellEnd"/>
      <w:r>
        <w:rPr>
          <w:rFonts w:ascii="Arial" w:hAnsi="Arial" w:cs="Arial"/>
          <w:sz w:val="22"/>
          <w:szCs w:val="22"/>
        </w:rPr>
        <w:t xml:space="preserve"> lower than 30 dBm</w:t>
      </w:r>
      <w:r w:rsidR="006364C1">
        <w:rPr>
          <w:rFonts w:ascii="Arial" w:hAnsi="Arial" w:cs="Arial"/>
          <w:sz w:val="22"/>
          <w:szCs w:val="22"/>
        </w:rPr>
        <w:t>,</w:t>
      </w:r>
      <w:r w:rsidR="004C3173">
        <w:rPr>
          <w:rFonts w:ascii="Arial" w:hAnsi="Arial" w:cs="Arial"/>
          <w:sz w:val="22"/>
          <w:szCs w:val="22"/>
        </w:rPr>
        <w:t xml:space="preserve"> no interference was identified.</w:t>
      </w:r>
    </w:p>
    <w:p w:rsidR="00E96EEE" w:rsidRPr="00CC2056" w:rsidRDefault="00E96EEE" w:rsidP="00CC2056">
      <w:pPr>
        <w:numPr>
          <w:ilvl w:val="0"/>
          <w:numId w:val="4"/>
        </w:numPr>
        <w:rPr>
          <w:rFonts w:ascii="Arial" w:hAnsi="Arial" w:cs="Arial"/>
          <w:sz w:val="22"/>
          <w:szCs w:val="22"/>
        </w:rPr>
      </w:pPr>
      <w:r>
        <w:rPr>
          <w:rFonts w:ascii="Arial" w:hAnsi="Arial" w:cs="Arial"/>
          <w:sz w:val="22"/>
          <w:szCs w:val="22"/>
        </w:rPr>
        <w:t>With</w:t>
      </w:r>
      <w:r w:rsidRPr="00CC2056">
        <w:rPr>
          <w:rFonts w:ascii="Arial" w:hAnsi="Arial" w:cs="Arial"/>
          <w:sz w:val="22"/>
          <w:szCs w:val="22"/>
        </w:rPr>
        <w:t xml:space="preserve"> DA2GC </w:t>
      </w:r>
      <w:r w:rsidR="00AF0A33">
        <w:rPr>
          <w:rFonts w:ascii="Arial" w:hAnsi="Arial" w:cs="Arial"/>
          <w:sz w:val="22"/>
          <w:szCs w:val="22"/>
        </w:rPr>
        <w:t>AS</w:t>
      </w:r>
      <w:r w:rsidRPr="00CC2056">
        <w:rPr>
          <w:rFonts w:ascii="Arial" w:hAnsi="Arial" w:cs="Arial"/>
          <w:sz w:val="22"/>
          <w:szCs w:val="22"/>
        </w:rPr>
        <w:t xml:space="preserve"> </w:t>
      </w:r>
      <w:proofErr w:type="spellStart"/>
      <w:r>
        <w:rPr>
          <w:rFonts w:ascii="Arial" w:hAnsi="Arial" w:cs="Arial"/>
          <w:sz w:val="22"/>
          <w:szCs w:val="22"/>
        </w:rPr>
        <w:t>eirp</w:t>
      </w:r>
      <w:proofErr w:type="spellEnd"/>
      <w:r w:rsidRPr="00CC2056">
        <w:rPr>
          <w:rFonts w:ascii="Arial" w:hAnsi="Arial" w:cs="Arial"/>
          <w:sz w:val="22"/>
          <w:szCs w:val="22"/>
        </w:rPr>
        <w:t xml:space="preserve"> of</w:t>
      </w:r>
      <w:r>
        <w:rPr>
          <w:rFonts w:ascii="Arial" w:hAnsi="Arial" w:cs="Arial"/>
          <w:sz w:val="22"/>
          <w:szCs w:val="22"/>
        </w:rPr>
        <w:t xml:space="preserve"> 30 dBm</w:t>
      </w:r>
      <w:r w:rsidR="006364C1">
        <w:rPr>
          <w:rFonts w:ascii="Arial" w:hAnsi="Arial" w:cs="Arial"/>
          <w:sz w:val="22"/>
          <w:szCs w:val="22"/>
        </w:rPr>
        <w:t>,</w:t>
      </w:r>
      <w:r w:rsidR="004C3173">
        <w:rPr>
          <w:rFonts w:ascii="Arial" w:hAnsi="Arial" w:cs="Arial"/>
          <w:sz w:val="22"/>
          <w:szCs w:val="22"/>
        </w:rPr>
        <w:t xml:space="preserve"> interference was identified</w:t>
      </w:r>
      <w:r w:rsidRPr="00CC2056">
        <w:rPr>
          <w:rFonts w:ascii="Arial" w:hAnsi="Arial" w:cs="Arial"/>
          <w:sz w:val="22"/>
          <w:szCs w:val="22"/>
        </w:rPr>
        <w:t xml:space="preserve"> at 3000m, but no</w:t>
      </w:r>
      <w:r>
        <w:rPr>
          <w:rFonts w:ascii="Arial" w:hAnsi="Arial" w:cs="Arial"/>
          <w:sz w:val="22"/>
          <w:szCs w:val="22"/>
        </w:rPr>
        <w:t>t for higher aircraft altitudes.</w:t>
      </w:r>
    </w:p>
    <w:p w:rsidR="00E96EEE" w:rsidRPr="00CC2056" w:rsidRDefault="00E96EEE" w:rsidP="00CC2056">
      <w:pPr>
        <w:numPr>
          <w:ilvl w:val="0"/>
          <w:numId w:val="4"/>
        </w:numPr>
        <w:rPr>
          <w:rFonts w:ascii="Arial" w:hAnsi="Arial" w:cs="Arial"/>
          <w:sz w:val="22"/>
          <w:szCs w:val="22"/>
        </w:rPr>
      </w:pPr>
      <w:r>
        <w:rPr>
          <w:rFonts w:ascii="Arial" w:hAnsi="Arial" w:cs="Arial"/>
          <w:sz w:val="22"/>
          <w:szCs w:val="22"/>
        </w:rPr>
        <w:t>With</w:t>
      </w:r>
      <w:r w:rsidRPr="00CC2056">
        <w:rPr>
          <w:rFonts w:ascii="Arial" w:hAnsi="Arial" w:cs="Arial"/>
          <w:sz w:val="22"/>
          <w:szCs w:val="22"/>
        </w:rPr>
        <w:t xml:space="preserve"> DA2GC </w:t>
      </w:r>
      <w:r w:rsidR="00AF0A33">
        <w:rPr>
          <w:rFonts w:ascii="Arial" w:hAnsi="Arial" w:cs="Arial"/>
          <w:sz w:val="22"/>
          <w:szCs w:val="22"/>
        </w:rPr>
        <w:t>AS</w:t>
      </w:r>
      <w:r w:rsidRPr="00CC2056">
        <w:rPr>
          <w:rFonts w:ascii="Arial" w:hAnsi="Arial" w:cs="Arial"/>
          <w:sz w:val="22"/>
          <w:szCs w:val="22"/>
        </w:rPr>
        <w:t xml:space="preserve"> </w:t>
      </w:r>
      <w:proofErr w:type="spellStart"/>
      <w:r>
        <w:rPr>
          <w:rFonts w:ascii="Arial" w:hAnsi="Arial" w:cs="Arial"/>
          <w:sz w:val="22"/>
          <w:szCs w:val="22"/>
        </w:rPr>
        <w:t>eirp</w:t>
      </w:r>
      <w:proofErr w:type="spellEnd"/>
      <w:r w:rsidR="006364C1">
        <w:rPr>
          <w:rFonts w:ascii="Arial" w:hAnsi="Arial" w:cs="Arial"/>
          <w:sz w:val="22"/>
          <w:szCs w:val="22"/>
        </w:rPr>
        <w:t xml:space="preserve"> of 40 dBm,</w:t>
      </w:r>
      <w:r w:rsidR="004C3173">
        <w:rPr>
          <w:rFonts w:ascii="Arial" w:hAnsi="Arial" w:cs="Arial"/>
          <w:sz w:val="22"/>
          <w:szCs w:val="22"/>
        </w:rPr>
        <w:t xml:space="preserve"> interference was identified</w:t>
      </w:r>
      <w:r w:rsidRPr="00CC2056">
        <w:rPr>
          <w:rFonts w:ascii="Arial" w:hAnsi="Arial" w:cs="Arial"/>
          <w:sz w:val="22"/>
          <w:szCs w:val="22"/>
        </w:rPr>
        <w:t xml:space="preserve"> </w:t>
      </w:r>
      <w:r>
        <w:rPr>
          <w:rFonts w:ascii="Arial" w:hAnsi="Arial" w:cs="Arial"/>
          <w:sz w:val="22"/>
          <w:szCs w:val="22"/>
        </w:rPr>
        <w:t>for aircraft altitudes lower than 9500m.</w:t>
      </w:r>
    </w:p>
    <w:p w:rsidR="00E96EEE" w:rsidRPr="00CC2056" w:rsidRDefault="00E96EEE" w:rsidP="00CC2056">
      <w:pPr>
        <w:ind w:left="142"/>
        <w:rPr>
          <w:rFonts w:ascii="Arial" w:hAnsi="Arial" w:cs="Arial"/>
          <w:sz w:val="22"/>
          <w:szCs w:val="22"/>
          <w:u w:val="single"/>
        </w:rPr>
      </w:pPr>
      <w:r>
        <w:rPr>
          <w:rFonts w:ascii="Arial" w:hAnsi="Arial" w:cs="Arial"/>
          <w:sz w:val="22"/>
          <w:szCs w:val="22"/>
          <w:u w:val="single"/>
        </w:rPr>
        <w:t>Operation</w:t>
      </w:r>
      <w:r w:rsidRPr="00CC2056">
        <w:rPr>
          <w:rFonts w:ascii="Arial" w:hAnsi="Arial" w:cs="Arial"/>
          <w:sz w:val="22"/>
          <w:szCs w:val="22"/>
          <w:u w:val="single"/>
        </w:rPr>
        <w:t xml:space="preserve"> in adjacent bands: </w:t>
      </w:r>
    </w:p>
    <w:p w:rsidR="00E96EEE" w:rsidRPr="00CC2056" w:rsidRDefault="00E96EEE" w:rsidP="00CC2056">
      <w:pPr>
        <w:ind w:left="142"/>
        <w:rPr>
          <w:rFonts w:ascii="Arial" w:hAnsi="Arial" w:cs="Arial"/>
          <w:sz w:val="22"/>
          <w:szCs w:val="22"/>
        </w:rPr>
      </w:pPr>
      <w:r w:rsidRPr="00CC2056">
        <w:rPr>
          <w:rFonts w:ascii="Arial" w:hAnsi="Arial" w:cs="Arial"/>
          <w:sz w:val="22"/>
          <w:szCs w:val="22"/>
        </w:rPr>
        <w:t xml:space="preserve">No interference </w:t>
      </w:r>
      <w:r w:rsidR="00AF0A33">
        <w:rPr>
          <w:rFonts w:ascii="Arial" w:hAnsi="Arial" w:cs="Arial"/>
          <w:sz w:val="22"/>
          <w:szCs w:val="22"/>
        </w:rPr>
        <w:t>was identified</w:t>
      </w:r>
      <w:r w:rsidRPr="00CC2056">
        <w:rPr>
          <w:rFonts w:ascii="Arial" w:hAnsi="Arial" w:cs="Arial"/>
          <w:sz w:val="22"/>
          <w:szCs w:val="22"/>
        </w:rPr>
        <w:t>.</w:t>
      </w:r>
    </w:p>
    <w:p w:rsidR="004C3173" w:rsidRDefault="004C3173">
      <w:pPr>
        <w:rPr>
          <w:rFonts w:ascii="Arial" w:hAnsi="Arial" w:cs="Arial"/>
          <w:b/>
          <w:sz w:val="22"/>
          <w:szCs w:val="22"/>
        </w:rPr>
      </w:pPr>
      <w:r>
        <w:rPr>
          <w:rFonts w:ascii="Arial" w:hAnsi="Arial" w:cs="Arial"/>
          <w:b/>
          <w:sz w:val="22"/>
          <w:szCs w:val="22"/>
        </w:rPr>
        <w:br w:type="page"/>
      </w:r>
    </w:p>
    <w:p w:rsidR="004C3173" w:rsidRDefault="004C3173" w:rsidP="00CC2056">
      <w:pPr>
        <w:ind w:left="142"/>
        <w:rPr>
          <w:rFonts w:ascii="Arial" w:hAnsi="Arial" w:cs="Arial"/>
          <w:b/>
          <w:sz w:val="22"/>
          <w:szCs w:val="22"/>
        </w:rPr>
      </w:pPr>
    </w:p>
    <w:p w:rsidR="00E96EEE" w:rsidRPr="00CC2056" w:rsidRDefault="00E96EEE" w:rsidP="00CC2056">
      <w:pPr>
        <w:ind w:left="142"/>
        <w:rPr>
          <w:rFonts w:ascii="Arial" w:hAnsi="Arial" w:cs="Arial"/>
          <w:b/>
          <w:sz w:val="22"/>
          <w:szCs w:val="22"/>
        </w:rPr>
      </w:pPr>
      <w:r>
        <w:rPr>
          <w:rFonts w:ascii="Arial" w:hAnsi="Arial" w:cs="Arial"/>
          <w:b/>
          <w:sz w:val="22"/>
          <w:szCs w:val="22"/>
        </w:rPr>
        <w:t>Interference</w:t>
      </w:r>
      <w:r w:rsidRPr="00CC2056">
        <w:rPr>
          <w:rFonts w:ascii="Arial" w:hAnsi="Arial" w:cs="Arial"/>
          <w:b/>
          <w:sz w:val="22"/>
          <w:szCs w:val="22"/>
        </w:rPr>
        <w:t xml:space="preserve"> from </w:t>
      </w:r>
      <w:r w:rsidR="006F3E5B">
        <w:rPr>
          <w:rFonts w:ascii="Arial" w:hAnsi="Arial" w:cs="Arial"/>
          <w:b/>
          <w:sz w:val="22"/>
          <w:szCs w:val="22"/>
        </w:rPr>
        <w:t xml:space="preserve">one </w:t>
      </w:r>
      <w:r w:rsidRPr="00CC2056">
        <w:rPr>
          <w:rFonts w:ascii="Arial" w:hAnsi="Arial" w:cs="Arial"/>
          <w:b/>
          <w:sz w:val="22"/>
          <w:szCs w:val="22"/>
        </w:rPr>
        <w:t xml:space="preserve">LTE-BS </w:t>
      </w:r>
      <w:r>
        <w:rPr>
          <w:rFonts w:ascii="Arial" w:hAnsi="Arial" w:cs="Arial"/>
          <w:b/>
          <w:sz w:val="22"/>
          <w:szCs w:val="22"/>
        </w:rPr>
        <w:t>in</w:t>
      </w:r>
      <w:r w:rsidRPr="00CC2056">
        <w:rPr>
          <w:rFonts w:ascii="Arial" w:hAnsi="Arial" w:cs="Arial"/>
          <w:b/>
          <w:sz w:val="22"/>
          <w:szCs w:val="22"/>
        </w:rPr>
        <w:t xml:space="preserve">to </w:t>
      </w:r>
      <w:r w:rsidR="006F3E5B">
        <w:rPr>
          <w:rFonts w:ascii="Arial" w:hAnsi="Arial" w:cs="Arial"/>
          <w:b/>
          <w:sz w:val="22"/>
          <w:szCs w:val="22"/>
        </w:rPr>
        <w:t xml:space="preserve">one </w:t>
      </w:r>
      <w:r w:rsidRPr="00CC2056">
        <w:rPr>
          <w:rFonts w:ascii="Arial" w:hAnsi="Arial" w:cs="Arial"/>
          <w:b/>
          <w:sz w:val="22"/>
          <w:szCs w:val="22"/>
        </w:rPr>
        <w:t>DA2GC</w:t>
      </w:r>
      <w:r w:rsidR="00AF0A33">
        <w:rPr>
          <w:rFonts w:ascii="Arial" w:hAnsi="Arial" w:cs="Arial"/>
          <w:b/>
          <w:sz w:val="22"/>
          <w:szCs w:val="22"/>
        </w:rPr>
        <w:t xml:space="preserve"> AS</w:t>
      </w:r>
    </w:p>
    <w:p w:rsidR="00E96EEE" w:rsidRPr="00CC2056" w:rsidRDefault="00E96EEE" w:rsidP="00CC2056">
      <w:pPr>
        <w:ind w:left="142"/>
        <w:rPr>
          <w:rFonts w:ascii="Arial" w:hAnsi="Arial" w:cs="Arial"/>
          <w:sz w:val="22"/>
          <w:szCs w:val="22"/>
          <w:u w:val="single"/>
        </w:rPr>
      </w:pPr>
      <w:r w:rsidRPr="00CC2056">
        <w:rPr>
          <w:rFonts w:ascii="Arial" w:hAnsi="Arial" w:cs="Arial"/>
          <w:sz w:val="22"/>
          <w:szCs w:val="22"/>
          <w:u w:val="single"/>
        </w:rPr>
        <w:t xml:space="preserve">Co-channel </w:t>
      </w:r>
      <w:r>
        <w:rPr>
          <w:rFonts w:ascii="Arial" w:hAnsi="Arial" w:cs="Arial"/>
          <w:sz w:val="22"/>
          <w:szCs w:val="22"/>
          <w:u w:val="single"/>
        </w:rPr>
        <w:t>operation</w:t>
      </w:r>
      <w:r w:rsidRPr="00CC2056">
        <w:rPr>
          <w:rFonts w:ascii="Arial" w:hAnsi="Arial" w:cs="Arial"/>
          <w:sz w:val="22"/>
          <w:szCs w:val="22"/>
          <w:u w:val="single"/>
        </w:rPr>
        <w:t>:</w:t>
      </w:r>
    </w:p>
    <w:p w:rsidR="00E96EEE" w:rsidRPr="00CC2056" w:rsidRDefault="00E96EEE" w:rsidP="00CC2056">
      <w:pPr>
        <w:ind w:left="142"/>
        <w:rPr>
          <w:rFonts w:ascii="Arial" w:hAnsi="Arial" w:cs="Arial"/>
          <w:sz w:val="22"/>
          <w:szCs w:val="22"/>
        </w:rPr>
      </w:pPr>
      <w:r w:rsidRPr="00CC2056">
        <w:rPr>
          <w:rFonts w:ascii="Arial" w:hAnsi="Arial" w:cs="Arial"/>
          <w:sz w:val="22"/>
          <w:szCs w:val="22"/>
        </w:rPr>
        <w:t xml:space="preserve">With a LTE-BS </w:t>
      </w:r>
      <w:r w:rsidR="00FB5EC9">
        <w:rPr>
          <w:rFonts w:ascii="Arial" w:hAnsi="Arial" w:cs="Arial"/>
          <w:sz w:val="22"/>
          <w:szCs w:val="22"/>
        </w:rPr>
        <w:t xml:space="preserve">operating with a maximum </w:t>
      </w:r>
      <w:proofErr w:type="spellStart"/>
      <w:r>
        <w:rPr>
          <w:rFonts w:ascii="Arial" w:hAnsi="Arial" w:cs="Arial"/>
          <w:sz w:val="22"/>
          <w:szCs w:val="22"/>
        </w:rPr>
        <w:t>eirp</w:t>
      </w:r>
      <w:proofErr w:type="spellEnd"/>
      <w:r w:rsidRPr="00CC2056">
        <w:rPr>
          <w:rFonts w:ascii="Arial" w:hAnsi="Arial" w:cs="Arial"/>
          <w:sz w:val="22"/>
          <w:szCs w:val="22"/>
        </w:rPr>
        <w:t xml:space="preserve"> of </w:t>
      </w:r>
      <w:r w:rsidR="006F3E5B">
        <w:rPr>
          <w:rFonts w:ascii="Arial" w:hAnsi="Arial" w:cs="Arial"/>
          <w:sz w:val="22"/>
          <w:szCs w:val="22"/>
        </w:rPr>
        <w:t>6</w:t>
      </w:r>
      <w:r w:rsidRPr="00CC2056">
        <w:rPr>
          <w:rFonts w:ascii="Arial" w:hAnsi="Arial" w:cs="Arial"/>
          <w:sz w:val="22"/>
          <w:szCs w:val="22"/>
        </w:rPr>
        <w:t>6 dB</w:t>
      </w:r>
      <w:r w:rsidR="006F3E5B">
        <w:rPr>
          <w:rFonts w:ascii="Arial" w:hAnsi="Arial" w:cs="Arial"/>
          <w:sz w:val="22"/>
          <w:szCs w:val="22"/>
        </w:rPr>
        <w:t>m</w:t>
      </w:r>
      <w:r w:rsidR="004C3173">
        <w:rPr>
          <w:rFonts w:ascii="Arial" w:hAnsi="Arial" w:cs="Arial"/>
          <w:sz w:val="22"/>
          <w:szCs w:val="22"/>
        </w:rPr>
        <w:t>, interference</w:t>
      </w:r>
      <w:r w:rsidRPr="00CC2056">
        <w:rPr>
          <w:rFonts w:ascii="Arial" w:hAnsi="Arial" w:cs="Arial"/>
          <w:sz w:val="22"/>
          <w:szCs w:val="22"/>
        </w:rPr>
        <w:t xml:space="preserve"> </w:t>
      </w:r>
      <w:r>
        <w:rPr>
          <w:rFonts w:ascii="Arial" w:hAnsi="Arial" w:cs="Arial"/>
          <w:sz w:val="22"/>
          <w:szCs w:val="22"/>
        </w:rPr>
        <w:t>into</w:t>
      </w:r>
      <w:r w:rsidRPr="00CC2056">
        <w:rPr>
          <w:rFonts w:ascii="Arial" w:hAnsi="Arial" w:cs="Arial"/>
          <w:sz w:val="22"/>
          <w:szCs w:val="22"/>
        </w:rPr>
        <w:t xml:space="preserve"> the DA2GC </w:t>
      </w:r>
      <w:r w:rsidR="00AF0A33">
        <w:rPr>
          <w:rFonts w:ascii="Arial" w:hAnsi="Arial" w:cs="Arial"/>
          <w:sz w:val="22"/>
          <w:szCs w:val="22"/>
        </w:rPr>
        <w:t xml:space="preserve">AS </w:t>
      </w:r>
      <w:r w:rsidRPr="00CC2056">
        <w:rPr>
          <w:rFonts w:ascii="Arial" w:hAnsi="Arial" w:cs="Arial"/>
          <w:sz w:val="22"/>
          <w:szCs w:val="22"/>
        </w:rPr>
        <w:t xml:space="preserve">receiver </w:t>
      </w:r>
      <w:r w:rsidR="004C3173">
        <w:rPr>
          <w:rFonts w:ascii="Arial" w:hAnsi="Arial" w:cs="Arial"/>
          <w:sz w:val="22"/>
          <w:szCs w:val="22"/>
        </w:rPr>
        <w:t>was identified</w:t>
      </w:r>
      <w:r>
        <w:rPr>
          <w:rFonts w:ascii="Arial" w:hAnsi="Arial" w:cs="Arial"/>
          <w:sz w:val="22"/>
          <w:szCs w:val="22"/>
        </w:rPr>
        <w:t xml:space="preserve"> </w:t>
      </w:r>
      <w:r w:rsidRPr="00CC2056">
        <w:rPr>
          <w:rFonts w:ascii="Arial" w:hAnsi="Arial" w:cs="Arial"/>
          <w:sz w:val="22"/>
          <w:szCs w:val="22"/>
        </w:rPr>
        <w:t>for aircraft altitudes up to 12 km.</w:t>
      </w:r>
    </w:p>
    <w:p w:rsidR="009958BE" w:rsidRDefault="009958BE" w:rsidP="00CC2056">
      <w:pPr>
        <w:ind w:left="142"/>
        <w:rPr>
          <w:rFonts w:ascii="Arial" w:hAnsi="Arial" w:cs="Arial"/>
          <w:sz w:val="22"/>
          <w:szCs w:val="22"/>
          <w:u w:val="single"/>
        </w:rPr>
      </w:pPr>
    </w:p>
    <w:p w:rsidR="00E96EEE" w:rsidRPr="00601B42" w:rsidRDefault="00E96EEE" w:rsidP="00CC2056">
      <w:pPr>
        <w:ind w:left="142"/>
        <w:rPr>
          <w:rFonts w:ascii="Arial" w:hAnsi="Arial" w:cs="Arial"/>
          <w:sz w:val="22"/>
          <w:szCs w:val="22"/>
          <w:u w:val="single"/>
        </w:rPr>
      </w:pPr>
      <w:r>
        <w:rPr>
          <w:rFonts w:ascii="Arial" w:hAnsi="Arial" w:cs="Arial"/>
          <w:sz w:val="22"/>
          <w:szCs w:val="22"/>
          <w:u w:val="single"/>
        </w:rPr>
        <w:t>Operation</w:t>
      </w:r>
      <w:r w:rsidRPr="00601B42">
        <w:rPr>
          <w:rFonts w:ascii="Arial" w:hAnsi="Arial" w:cs="Arial"/>
          <w:sz w:val="22"/>
          <w:szCs w:val="22"/>
          <w:u w:val="single"/>
        </w:rPr>
        <w:t xml:space="preserve"> in adjacent bands: </w:t>
      </w:r>
    </w:p>
    <w:p w:rsidR="00E96EEE" w:rsidRPr="00CC2056" w:rsidRDefault="00E96EEE" w:rsidP="00CC2056">
      <w:pPr>
        <w:ind w:left="142"/>
        <w:rPr>
          <w:rFonts w:ascii="Arial" w:hAnsi="Arial" w:cs="Arial"/>
          <w:sz w:val="22"/>
          <w:szCs w:val="22"/>
        </w:rPr>
      </w:pPr>
      <w:r w:rsidRPr="00CC2056">
        <w:rPr>
          <w:rFonts w:ascii="Arial" w:hAnsi="Arial" w:cs="Arial"/>
          <w:sz w:val="22"/>
          <w:szCs w:val="22"/>
        </w:rPr>
        <w:t xml:space="preserve">No interference </w:t>
      </w:r>
      <w:r w:rsidR="00AF0A33">
        <w:rPr>
          <w:rFonts w:ascii="Arial" w:hAnsi="Arial" w:cs="Arial"/>
          <w:sz w:val="22"/>
          <w:szCs w:val="22"/>
        </w:rPr>
        <w:t>was identified</w:t>
      </w:r>
      <w:r w:rsidRPr="00CC2056">
        <w:rPr>
          <w:rFonts w:ascii="Arial" w:hAnsi="Arial" w:cs="Arial"/>
          <w:sz w:val="22"/>
          <w:szCs w:val="22"/>
        </w:rPr>
        <w:t>.</w:t>
      </w:r>
    </w:p>
    <w:p w:rsidR="00E96EEE" w:rsidRPr="00CC2056" w:rsidRDefault="00E96EEE" w:rsidP="00CC2056">
      <w:pPr>
        <w:ind w:left="142"/>
        <w:rPr>
          <w:rFonts w:ascii="Arial" w:hAnsi="Arial" w:cs="Arial"/>
          <w:sz w:val="22"/>
          <w:szCs w:val="22"/>
        </w:rPr>
      </w:pPr>
    </w:p>
    <w:p w:rsidR="00E96EEE" w:rsidRPr="00CC2056" w:rsidRDefault="00E96EEE" w:rsidP="00CC2056">
      <w:pPr>
        <w:ind w:left="142"/>
        <w:rPr>
          <w:rFonts w:ascii="Arial" w:hAnsi="Arial" w:cs="Arial"/>
          <w:sz w:val="22"/>
          <w:szCs w:val="22"/>
        </w:rPr>
      </w:pPr>
      <w:r>
        <w:rPr>
          <w:rFonts w:ascii="Arial" w:hAnsi="Arial" w:cs="Arial"/>
          <w:sz w:val="22"/>
          <w:szCs w:val="22"/>
        </w:rPr>
        <w:t xml:space="preserve">For the </w:t>
      </w:r>
      <w:r w:rsidRPr="006364C1">
        <w:rPr>
          <w:rFonts w:ascii="Arial" w:hAnsi="Arial" w:cs="Arial"/>
          <w:b/>
          <w:sz w:val="22"/>
          <w:szCs w:val="22"/>
        </w:rPr>
        <w:t xml:space="preserve">coexistence between </w:t>
      </w:r>
      <w:r w:rsidR="006F3E5B" w:rsidRPr="006364C1">
        <w:rPr>
          <w:rFonts w:ascii="Arial" w:hAnsi="Arial" w:cs="Arial"/>
          <w:b/>
          <w:sz w:val="22"/>
          <w:szCs w:val="22"/>
        </w:rPr>
        <w:t xml:space="preserve">one </w:t>
      </w:r>
      <w:r w:rsidRPr="006364C1">
        <w:rPr>
          <w:rFonts w:ascii="Arial" w:hAnsi="Arial" w:cs="Arial"/>
          <w:b/>
          <w:sz w:val="22"/>
          <w:szCs w:val="22"/>
        </w:rPr>
        <w:t>DA2GC</w:t>
      </w:r>
      <w:r w:rsidR="00AF0A33" w:rsidRPr="006364C1">
        <w:rPr>
          <w:rFonts w:ascii="Arial" w:hAnsi="Arial" w:cs="Arial"/>
          <w:b/>
          <w:sz w:val="22"/>
          <w:szCs w:val="22"/>
        </w:rPr>
        <w:t xml:space="preserve"> AS</w:t>
      </w:r>
      <w:r w:rsidRPr="006364C1">
        <w:rPr>
          <w:rFonts w:ascii="Arial" w:hAnsi="Arial" w:cs="Arial"/>
          <w:b/>
          <w:sz w:val="22"/>
          <w:szCs w:val="22"/>
        </w:rPr>
        <w:t xml:space="preserve"> and </w:t>
      </w:r>
      <w:r w:rsidR="00FB5EC9" w:rsidRPr="006364C1">
        <w:rPr>
          <w:rFonts w:ascii="Arial" w:hAnsi="Arial" w:cs="Arial"/>
          <w:b/>
          <w:sz w:val="22"/>
          <w:szCs w:val="22"/>
        </w:rPr>
        <w:t xml:space="preserve">one </w:t>
      </w:r>
      <w:r w:rsidRPr="006364C1">
        <w:rPr>
          <w:rFonts w:ascii="Arial" w:hAnsi="Arial" w:cs="Arial"/>
          <w:b/>
          <w:sz w:val="22"/>
          <w:szCs w:val="22"/>
        </w:rPr>
        <w:t>LTE-UE</w:t>
      </w:r>
      <w:r>
        <w:rPr>
          <w:rFonts w:ascii="Arial" w:hAnsi="Arial" w:cs="Arial"/>
          <w:sz w:val="22"/>
          <w:szCs w:val="22"/>
        </w:rPr>
        <w:t xml:space="preserve"> the following results were achieved:</w:t>
      </w:r>
    </w:p>
    <w:p w:rsidR="00E96EEE" w:rsidRDefault="00E96EEE" w:rsidP="00CC2056">
      <w:pPr>
        <w:ind w:left="142"/>
        <w:rPr>
          <w:rFonts w:ascii="Arial" w:hAnsi="Arial" w:cs="Arial"/>
          <w:sz w:val="22"/>
          <w:szCs w:val="22"/>
          <w:u w:val="single"/>
        </w:rPr>
      </w:pPr>
    </w:p>
    <w:p w:rsidR="00E96EEE" w:rsidRPr="00750A41" w:rsidRDefault="00E96EEE" w:rsidP="00CC2056">
      <w:pPr>
        <w:ind w:left="142"/>
        <w:rPr>
          <w:rFonts w:ascii="Arial" w:hAnsi="Arial" w:cs="Arial"/>
          <w:sz w:val="22"/>
          <w:szCs w:val="22"/>
          <w:u w:val="single"/>
        </w:rPr>
      </w:pPr>
      <w:r w:rsidRPr="00750A41">
        <w:rPr>
          <w:rFonts w:ascii="Arial" w:hAnsi="Arial" w:cs="Arial"/>
          <w:sz w:val="22"/>
          <w:szCs w:val="22"/>
          <w:u w:val="single"/>
        </w:rPr>
        <w:t xml:space="preserve">Co-channel </w:t>
      </w:r>
      <w:r>
        <w:rPr>
          <w:rFonts w:ascii="Arial" w:hAnsi="Arial" w:cs="Arial"/>
          <w:sz w:val="22"/>
          <w:szCs w:val="22"/>
          <w:u w:val="single"/>
        </w:rPr>
        <w:t>operation</w:t>
      </w:r>
      <w:r w:rsidRPr="00750A41">
        <w:rPr>
          <w:rFonts w:ascii="Arial" w:hAnsi="Arial" w:cs="Arial"/>
          <w:sz w:val="22"/>
          <w:szCs w:val="22"/>
          <w:u w:val="single"/>
        </w:rPr>
        <w:t>:</w:t>
      </w:r>
    </w:p>
    <w:p w:rsidR="00E96EEE" w:rsidRPr="00CC2056" w:rsidRDefault="00E96EEE" w:rsidP="00CC2056">
      <w:pPr>
        <w:ind w:left="142"/>
        <w:rPr>
          <w:rFonts w:ascii="Arial" w:hAnsi="Arial" w:cs="Arial"/>
          <w:sz w:val="22"/>
          <w:szCs w:val="22"/>
        </w:rPr>
      </w:pPr>
      <w:r w:rsidRPr="00CC2056">
        <w:rPr>
          <w:rFonts w:ascii="Arial" w:hAnsi="Arial" w:cs="Arial"/>
          <w:sz w:val="22"/>
          <w:szCs w:val="22"/>
        </w:rPr>
        <w:t xml:space="preserve">If either </w:t>
      </w:r>
      <w:r>
        <w:rPr>
          <w:rFonts w:ascii="Arial" w:hAnsi="Arial" w:cs="Arial"/>
          <w:sz w:val="22"/>
          <w:szCs w:val="22"/>
        </w:rPr>
        <w:t>the DA2GC</w:t>
      </w:r>
      <w:r w:rsidR="00AF0A33">
        <w:rPr>
          <w:rFonts w:ascii="Arial" w:hAnsi="Arial" w:cs="Arial"/>
          <w:sz w:val="22"/>
          <w:szCs w:val="22"/>
        </w:rPr>
        <w:t xml:space="preserve"> AS</w:t>
      </w:r>
      <w:r>
        <w:rPr>
          <w:rFonts w:ascii="Arial" w:hAnsi="Arial" w:cs="Arial"/>
          <w:sz w:val="22"/>
          <w:szCs w:val="22"/>
        </w:rPr>
        <w:t xml:space="preserve"> or LTE-UE</w:t>
      </w:r>
      <w:r w:rsidRPr="00CC2056">
        <w:rPr>
          <w:rFonts w:ascii="Arial" w:hAnsi="Arial" w:cs="Arial"/>
          <w:sz w:val="22"/>
          <w:szCs w:val="22"/>
        </w:rPr>
        <w:t xml:space="preserve"> </w:t>
      </w:r>
      <w:r>
        <w:rPr>
          <w:rFonts w:ascii="Arial" w:hAnsi="Arial" w:cs="Arial"/>
          <w:sz w:val="22"/>
          <w:szCs w:val="22"/>
        </w:rPr>
        <w:t xml:space="preserve">operates with </w:t>
      </w:r>
      <w:proofErr w:type="spellStart"/>
      <w:r>
        <w:rPr>
          <w:rFonts w:ascii="Arial" w:hAnsi="Arial" w:cs="Arial"/>
          <w:sz w:val="22"/>
          <w:szCs w:val="22"/>
        </w:rPr>
        <w:t>eirp</w:t>
      </w:r>
      <w:proofErr w:type="spellEnd"/>
      <w:r w:rsidRPr="00CC2056">
        <w:rPr>
          <w:rFonts w:ascii="Arial" w:hAnsi="Arial" w:cs="Arial"/>
          <w:sz w:val="22"/>
          <w:szCs w:val="22"/>
        </w:rPr>
        <w:t xml:space="preserve"> higher than 11.5 dBm, interf</w:t>
      </w:r>
      <w:r w:rsidR="009958BE">
        <w:rPr>
          <w:rFonts w:ascii="Arial" w:hAnsi="Arial" w:cs="Arial"/>
          <w:sz w:val="22"/>
          <w:szCs w:val="22"/>
        </w:rPr>
        <w:t>erence was identified</w:t>
      </w:r>
      <w:r w:rsidRPr="00CC2056">
        <w:rPr>
          <w:rFonts w:ascii="Arial" w:hAnsi="Arial" w:cs="Arial"/>
          <w:sz w:val="22"/>
          <w:szCs w:val="22"/>
        </w:rPr>
        <w:t xml:space="preserve"> if the distance between the LTE UE a</w:t>
      </w:r>
      <w:r>
        <w:rPr>
          <w:rFonts w:ascii="Arial" w:hAnsi="Arial" w:cs="Arial"/>
          <w:sz w:val="22"/>
          <w:szCs w:val="22"/>
        </w:rPr>
        <w:t xml:space="preserve">nd the aircraft is less than </w:t>
      </w:r>
      <w:r w:rsidR="004C3173">
        <w:rPr>
          <w:rFonts w:ascii="Arial" w:hAnsi="Arial" w:cs="Arial"/>
          <w:sz w:val="22"/>
          <w:szCs w:val="22"/>
        </w:rPr>
        <w:t>3000m.</w:t>
      </w:r>
    </w:p>
    <w:p w:rsidR="009958BE" w:rsidRDefault="009958BE" w:rsidP="00CC2056">
      <w:pPr>
        <w:ind w:left="142"/>
        <w:rPr>
          <w:rFonts w:ascii="Arial" w:hAnsi="Arial" w:cs="Arial"/>
          <w:sz w:val="22"/>
          <w:szCs w:val="22"/>
          <w:u w:val="single"/>
        </w:rPr>
      </w:pPr>
    </w:p>
    <w:p w:rsidR="00E96EEE" w:rsidRPr="00750A41" w:rsidRDefault="00E96EEE" w:rsidP="00CC2056">
      <w:pPr>
        <w:ind w:left="142"/>
        <w:rPr>
          <w:rFonts w:ascii="Arial" w:hAnsi="Arial" w:cs="Arial"/>
          <w:sz w:val="22"/>
          <w:szCs w:val="22"/>
          <w:u w:val="single"/>
        </w:rPr>
      </w:pPr>
      <w:r>
        <w:rPr>
          <w:rFonts w:ascii="Arial" w:hAnsi="Arial" w:cs="Arial"/>
          <w:sz w:val="22"/>
          <w:szCs w:val="22"/>
          <w:u w:val="single"/>
        </w:rPr>
        <w:t>Operation</w:t>
      </w:r>
      <w:r w:rsidRPr="00750A41">
        <w:rPr>
          <w:rFonts w:ascii="Arial" w:hAnsi="Arial" w:cs="Arial"/>
          <w:sz w:val="22"/>
          <w:szCs w:val="22"/>
          <w:u w:val="single"/>
        </w:rPr>
        <w:t xml:space="preserve"> in adjacent bands: </w:t>
      </w:r>
    </w:p>
    <w:p w:rsidR="00E96EEE" w:rsidRPr="00CC2056" w:rsidRDefault="00E96EEE" w:rsidP="00CC2056">
      <w:pPr>
        <w:ind w:left="142"/>
        <w:rPr>
          <w:rFonts w:ascii="Arial" w:hAnsi="Arial" w:cs="Arial"/>
          <w:sz w:val="22"/>
          <w:szCs w:val="22"/>
        </w:rPr>
      </w:pPr>
      <w:r w:rsidRPr="00CC2056">
        <w:rPr>
          <w:rFonts w:ascii="Arial" w:hAnsi="Arial" w:cs="Arial"/>
          <w:sz w:val="22"/>
          <w:szCs w:val="22"/>
        </w:rPr>
        <w:t>No interference</w:t>
      </w:r>
      <w:r w:rsidR="00AF0A33">
        <w:rPr>
          <w:rFonts w:ascii="Arial" w:hAnsi="Arial" w:cs="Arial"/>
          <w:sz w:val="22"/>
          <w:szCs w:val="22"/>
        </w:rPr>
        <w:t xml:space="preserve"> was identified.</w:t>
      </w:r>
    </w:p>
    <w:p w:rsidR="00E96EEE" w:rsidRPr="00CC2056" w:rsidRDefault="00E96EEE" w:rsidP="00864525">
      <w:pPr>
        <w:rPr>
          <w:rFonts w:ascii="Arial" w:hAnsi="Arial" w:cs="Arial"/>
          <w:sz w:val="22"/>
          <w:szCs w:val="22"/>
        </w:rPr>
      </w:pPr>
    </w:p>
    <w:p w:rsidR="00E96EEE" w:rsidRPr="00CC2056" w:rsidRDefault="00E96EEE" w:rsidP="00CC2056">
      <w:pPr>
        <w:ind w:left="142"/>
        <w:rPr>
          <w:rFonts w:ascii="Arial" w:hAnsi="Arial" w:cs="Arial"/>
          <w:sz w:val="22"/>
          <w:szCs w:val="22"/>
        </w:rPr>
      </w:pPr>
      <w:r>
        <w:rPr>
          <w:rFonts w:ascii="Arial" w:hAnsi="Arial" w:cs="Arial"/>
          <w:sz w:val="22"/>
          <w:szCs w:val="22"/>
        </w:rPr>
        <w:t xml:space="preserve">The </w:t>
      </w:r>
      <w:r w:rsidR="00FB5EC9">
        <w:rPr>
          <w:rFonts w:ascii="Arial" w:hAnsi="Arial" w:cs="Arial"/>
          <w:sz w:val="22"/>
          <w:szCs w:val="22"/>
        </w:rPr>
        <w:t xml:space="preserve">preliminary </w:t>
      </w:r>
      <w:r w:rsidR="009958BE">
        <w:rPr>
          <w:rFonts w:ascii="Arial" w:hAnsi="Arial" w:cs="Arial"/>
          <w:sz w:val="22"/>
          <w:szCs w:val="22"/>
        </w:rPr>
        <w:t>result</w:t>
      </w:r>
      <w:r>
        <w:rPr>
          <w:rFonts w:ascii="Arial" w:hAnsi="Arial" w:cs="Arial"/>
          <w:sz w:val="22"/>
          <w:szCs w:val="22"/>
        </w:rPr>
        <w:t xml:space="preserve"> </w:t>
      </w:r>
      <w:r w:rsidR="00FB5EC9">
        <w:rPr>
          <w:rFonts w:ascii="Arial" w:hAnsi="Arial" w:cs="Arial"/>
          <w:sz w:val="22"/>
          <w:szCs w:val="22"/>
        </w:rPr>
        <w:t xml:space="preserve">based on single entry study at this stage </w:t>
      </w:r>
      <w:r>
        <w:rPr>
          <w:rFonts w:ascii="Arial" w:hAnsi="Arial" w:cs="Arial"/>
          <w:sz w:val="22"/>
          <w:szCs w:val="22"/>
        </w:rPr>
        <w:t>is that for</w:t>
      </w:r>
      <w:r w:rsidRPr="00CC2056">
        <w:rPr>
          <w:rFonts w:ascii="Arial" w:hAnsi="Arial" w:cs="Arial"/>
          <w:sz w:val="22"/>
          <w:szCs w:val="22"/>
        </w:rPr>
        <w:t xml:space="preserve"> </w:t>
      </w:r>
      <w:r>
        <w:rPr>
          <w:rFonts w:ascii="Arial" w:hAnsi="Arial" w:cs="Arial"/>
          <w:sz w:val="22"/>
          <w:szCs w:val="22"/>
        </w:rPr>
        <w:t xml:space="preserve">a terrestrial </w:t>
      </w:r>
      <w:r w:rsidRPr="00CC2056">
        <w:rPr>
          <w:rFonts w:ascii="Arial" w:hAnsi="Arial" w:cs="Arial"/>
          <w:sz w:val="22"/>
          <w:szCs w:val="22"/>
        </w:rPr>
        <w:t xml:space="preserve">LTE </w:t>
      </w:r>
      <w:r w:rsidR="00FB5EC9">
        <w:rPr>
          <w:rFonts w:ascii="Arial" w:hAnsi="Arial" w:cs="Arial"/>
          <w:sz w:val="22"/>
          <w:szCs w:val="22"/>
        </w:rPr>
        <w:t xml:space="preserve">station </w:t>
      </w:r>
      <w:r w:rsidRPr="00CC2056">
        <w:rPr>
          <w:rFonts w:ascii="Arial" w:hAnsi="Arial" w:cs="Arial"/>
          <w:sz w:val="22"/>
          <w:szCs w:val="22"/>
        </w:rPr>
        <w:t xml:space="preserve">(BS </w:t>
      </w:r>
      <w:r>
        <w:rPr>
          <w:rFonts w:ascii="Arial" w:hAnsi="Arial" w:cs="Arial"/>
          <w:sz w:val="22"/>
          <w:szCs w:val="22"/>
        </w:rPr>
        <w:t>and</w:t>
      </w:r>
      <w:r w:rsidRPr="00CC2056">
        <w:rPr>
          <w:rFonts w:ascii="Arial" w:hAnsi="Arial" w:cs="Arial"/>
          <w:sz w:val="22"/>
          <w:szCs w:val="22"/>
        </w:rPr>
        <w:t xml:space="preserve"> UE) and </w:t>
      </w:r>
      <w:r w:rsidR="00FB5EC9">
        <w:rPr>
          <w:rFonts w:ascii="Arial" w:hAnsi="Arial" w:cs="Arial"/>
          <w:sz w:val="22"/>
          <w:szCs w:val="22"/>
        </w:rPr>
        <w:t xml:space="preserve">one </w:t>
      </w:r>
      <w:r w:rsidRPr="00CC2056">
        <w:rPr>
          <w:rFonts w:ascii="Arial" w:hAnsi="Arial" w:cs="Arial"/>
          <w:sz w:val="22"/>
          <w:szCs w:val="22"/>
        </w:rPr>
        <w:t xml:space="preserve">DA2GC </w:t>
      </w:r>
      <w:r w:rsidR="00FB5EC9">
        <w:rPr>
          <w:rFonts w:ascii="Arial" w:hAnsi="Arial" w:cs="Arial"/>
          <w:sz w:val="22"/>
          <w:szCs w:val="22"/>
        </w:rPr>
        <w:t>AS</w:t>
      </w:r>
      <w:r>
        <w:rPr>
          <w:rFonts w:ascii="Arial" w:hAnsi="Arial" w:cs="Arial"/>
          <w:sz w:val="22"/>
          <w:szCs w:val="22"/>
        </w:rPr>
        <w:t>,</w:t>
      </w:r>
      <w:r w:rsidRPr="00CC2056">
        <w:rPr>
          <w:rFonts w:ascii="Arial" w:hAnsi="Arial" w:cs="Arial"/>
          <w:sz w:val="22"/>
          <w:szCs w:val="22"/>
        </w:rPr>
        <w:t xml:space="preserve"> both</w:t>
      </w:r>
      <w:r>
        <w:rPr>
          <w:rFonts w:ascii="Arial" w:hAnsi="Arial" w:cs="Arial"/>
          <w:sz w:val="22"/>
          <w:szCs w:val="22"/>
        </w:rPr>
        <w:t xml:space="preserve"> systems operating with</w:t>
      </w:r>
      <w:r w:rsidRPr="00CC2056">
        <w:rPr>
          <w:rFonts w:ascii="Arial" w:hAnsi="Arial" w:cs="Arial"/>
          <w:sz w:val="22"/>
          <w:szCs w:val="22"/>
        </w:rPr>
        <w:t xml:space="preserve"> a bandwidth </w:t>
      </w:r>
      <w:r>
        <w:rPr>
          <w:rFonts w:ascii="Arial" w:hAnsi="Arial" w:cs="Arial"/>
          <w:sz w:val="22"/>
          <w:szCs w:val="22"/>
        </w:rPr>
        <w:t xml:space="preserve">of </w:t>
      </w:r>
      <w:r w:rsidRPr="00CC2056">
        <w:rPr>
          <w:rFonts w:ascii="Arial" w:hAnsi="Arial" w:cs="Arial"/>
          <w:sz w:val="22"/>
          <w:szCs w:val="22"/>
        </w:rPr>
        <w:t xml:space="preserve">10 MHz and </w:t>
      </w:r>
      <w:r>
        <w:rPr>
          <w:rFonts w:ascii="Arial" w:hAnsi="Arial" w:cs="Arial"/>
          <w:sz w:val="22"/>
          <w:szCs w:val="22"/>
        </w:rPr>
        <w:t>an</w:t>
      </w:r>
      <w:r w:rsidRPr="00CC2056">
        <w:rPr>
          <w:rFonts w:ascii="Arial" w:hAnsi="Arial" w:cs="Arial"/>
          <w:sz w:val="22"/>
          <w:szCs w:val="22"/>
        </w:rPr>
        <w:t xml:space="preserve"> aircraft </w:t>
      </w:r>
      <w:r>
        <w:rPr>
          <w:rFonts w:ascii="Arial" w:hAnsi="Arial" w:cs="Arial"/>
          <w:sz w:val="22"/>
          <w:szCs w:val="22"/>
        </w:rPr>
        <w:t>altitude</w:t>
      </w:r>
      <w:r w:rsidRPr="00CC2056">
        <w:rPr>
          <w:rFonts w:ascii="Arial" w:hAnsi="Arial" w:cs="Arial"/>
          <w:sz w:val="22"/>
          <w:szCs w:val="22"/>
        </w:rPr>
        <w:t xml:space="preserve"> </w:t>
      </w:r>
      <w:r>
        <w:rPr>
          <w:rFonts w:ascii="Arial" w:hAnsi="Arial" w:cs="Arial"/>
          <w:sz w:val="22"/>
          <w:szCs w:val="22"/>
        </w:rPr>
        <w:t xml:space="preserve">of </w:t>
      </w:r>
      <w:r w:rsidRPr="00CC2056">
        <w:rPr>
          <w:rFonts w:ascii="Arial" w:hAnsi="Arial" w:cs="Arial"/>
          <w:sz w:val="22"/>
          <w:szCs w:val="22"/>
        </w:rPr>
        <w:t>more than 3000m:</w:t>
      </w:r>
    </w:p>
    <w:p w:rsidR="00E96EEE" w:rsidRPr="00CC2056" w:rsidRDefault="0043006F" w:rsidP="00FC0827">
      <w:pPr>
        <w:numPr>
          <w:ilvl w:val="0"/>
          <w:numId w:val="5"/>
        </w:numPr>
        <w:rPr>
          <w:rFonts w:ascii="Arial" w:hAnsi="Arial" w:cs="Arial"/>
          <w:sz w:val="22"/>
          <w:szCs w:val="22"/>
        </w:rPr>
      </w:pPr>
      <w:r>
        <w:rPr>
          <w:rFonts w:ascii="Arial" w:hAnsi="Arial" w:cs="Arial"/>
          <w:sz w:val="22"/>
          <w:szCs w:val="22"/>
        </w:rPr>
        <w:t>N</w:t>
      </w:r>
      <w:r w:rsidR="00E96EEE" w:rsidRPr="00CC2056">
        <w:rPr>
          <w:rFonts w:ascii="Arial" w:hAnsi="Arial" w:cs="Arial"/>
          <w:sz w:val="22"/>
          <w:szCs w:val="22"/>
        </w:rPr>
        <w:t xml:space="preserve">o coexistence issue </w:t>
      </w:r>
      <w:r>
        <w:rPr>
          <w:rFonts w:ascii="Arial" w:hAnsi="Arial" w:cs="Arial"/>
          <w:sz w:val="22"/>
          <w:szCs w:val="22"/>
        </w:rPr>
        <w:t xml:space="preserve">was identified </w:t>
      </w:r>
      <w:r w:rsidR="00E96EEE" w:rsidRPr="00CC2056">
        <w:rPr>
          <w:rFonts w:ascii="Arial" w:hAnsi="Arial" w:cs="Arial"/>
          <w:sz w:val="22"/>
          <w:szCs w:val="22"/>
        </w:rPr>
        <w:t xml:space="preserve">between </w:t>
      </w:r>
      <w:r w:rsidR="00FB5EC9">
        <w:rPr>
          <w:rFonts w:ascii="Arial" w:hAnsi="Arial" w:cs="Arial"/>
          <w:sz w:val="22"/>
          <w:szCs w:val="22"/>
        </w:rPr>
        <w:t xml:space="preserve">one </w:t>
      </w:r>
      <w:r w:rsidR="00E96EEE" w:rsidRPr="00CC2056">
        <w:rPr>
          <w:rFonts w:ascii="Arial" w:hAnsi="Arial" w:cs="Arial"/>
          <w:sz w:val="22"/>
          <w:szCs w:val="22"/>
        </w:rPr>
        <w:t>DA2G</w:t>
      </w:r>
      <w:r w:rsidR="00E96EEE">
        <w:rPr>
          <w:rFonts w:ascii="Arial" w:hAnsi="Arial" w:cs="Arial"/>
          <w:sz w:val="22"/>
          <w:szCs w:val="22"/>
        </w:rPr>
        <w:t>C</w:t>
      </w:r>
      <w:r w:rsidR="00AF0A33">
        <w:rPr>
          <w:rFonts w:ascii="Arial" w:hAnsi="Arial" w:cs="Arial"/>
          <w:sz w:val="22"/>
          <w:szCs w:val="22"/>
        </w:rPr>
        <w:t xml:space="preserve"> AS </w:t>
      </w:r>
      <w:r w:rsidR="00E96EEE">
        <w:rPr>
          <w:rFonts w:ascii="Arial" w:hAnsi="Arial" w:cs="Arial"/>
          <w:sz w:val="22"/>
          <w:szCs w:val="22"/>
        </w:rPr>
        <w:t xml:space="preserve">and </w:t>
      </w:r>
      <w:r w:rsidR="00FB5EC9">
        <w:rPr>
          <w:rFonts w:ascii="Arial" w:hAnsi="Arial" w:cs="Arial"/>
          <w:sz w:val="22"/>
          <w:szCs w:val="22"/>
        </w:rPr>
        <w:t xml:space="preserve">one </w:t>
      </w:r>
      <w:r w:rsidR="00E96EEE">
        <w:rPr>
          <w:rFonts w:ascii="Arial" w:hAnsi="Arial" w:cs="Arial"/>
          <w:sz w:val="22"/>
          <w:szCs w:val="22"/>
        </w:rPr>
        <w:t xml:space="preserve">LTE </w:t>
      </w:r>
      <w:r w:rsidR="00FB5EC9">
        <w:rPr>
          <w:rFonts w:ascii="Arial" w:hAnsi="Arial" w:cs="Arial"/>
          <w:sz w:val="22"/>
          <w:szCs w:val="22"/>
        </w:rPr>
        <w:t xml:space="preserve">station </w:t>
      </w:r>
      <w:r w:rsidR="00E96EEE">
        <w:rPr>
          <w:rFonts w:ascii="Arial" w:hAnsi="Arial" w:cs="Arial"/>
          <w:sz w:val="22"/>
          <w:szCs w:val="22"/>
        </w:rPr>
        <w:t>in adjacent bands.</w:t>
      </w:r>
    </w:p>
    <w:p w:rsidR="00E96EEE" w:rsidRPr="00CC2056" w:rsidRDefault="0043006F" w:rsidP="00FC0827">
      <w:pPr>
        <w:numPr>
          <w:ilvl w:val="0"/>
          <w:numId w:val="5"/>
        </w:numPr>
        <w:rPr>
          <w:rFonts w:ascii="Arial" w:hAnsi="Arial" w:cs="Arial"/>
          <w:sz w:val="22"/>
          <w:szCs w:val="22"/>
        </w:rPr>
      </w:pPr>
      <w:r>
        <w:rPr>
          <w:rFonts w:ascii="Arial" w:hAnsi="Arial" w:cs="Arial"/>
          <w:sz w:val="22"/>
          <w:szCs w:val="22"/>
        </w:rPr>
        <w:t>C</w:t>
      </w:r>
      <w:r w:rsidR="00E96EEE" w:rsidRPr="00CC2056">
        <w:rPr>
          <w:rFonts w:ascii="Arial" w:hAnsi="Arial" w:cs="Arial"/>
          <w:sz w:val="22"/>
          <w:szCs w:val="22"/>
        </w:rPr>
        <w:t xml:space="preserve">o-existence issues </w:t>
      </w:r>
      <w:r>
        <w:rPr>
          <w:rFonts w:ascii="Arial" w:hAnsi="Arial" w:cs="Arial"/>
          <w:sz w:val="22"/>
          <w:szCs w:val="22"/>
        </w:rPr>
        <w:t>were identified when</w:t>
      </w:r>
      <w:r w:rsidRPr="00CC2056">
        <w:rPr>
          <w:rFonts w:ascii="Arial" w:hAnsi="Arial" w:cs="Arial"/>
          <w:sz w:val="22"/>
          <w:szCs w:val="22"/>
        </w:rPr>
        <w:t xml:space="preserve"> </w:t>
      </w:r>
      <w:r w:rsidR="00E96EEE">
        <w:rPr>
          <w:rFonts w:ascii="Arial" w:hAnsi="Arial" w:cs="Arial"/>
          <w:sz w:val="22"/>
          <w:szCs w:val="22"/>
        </w:rPr>
        <w:t xml:space="preserve">the </w:t>
      </w:r>
      <w:r w:rsidR="00E96EEE" w:rsidRPr="00CC2056">
        <w:rPr>
          <w:rFonts w:ascii="Arial" w:hAnsi="Arial" w:cs="Arial"/>
          <w:sz w:val="22"/>
          <w:szCs w:val="22"/>
        </w:rPr>
        <w:t>DA2GC</w:t>
      </w:r>
      <w:r w:rsidR="00AF0A33">
        <w:rPr>
          <w:rFonts w:ascii="Arial" w:hAnsi="Arial" w:cs="Arial"/>
          <w:sz w:val="22"/>
          <w:szCs w:val="22"/>
        </w:rPr>
        <w:t xml:space="preserve"> AS</w:t>
      </w:r>
      <w:r w:rsidR="00E96EEE" w:rsidRPr="00CC2056">
        <w:rPr>
          <w:rFonts w:ascii="Arial" w:hAnsi="Arial" w:cs="Arial"/>
          <w:sz w:val="22"/>
          <w:szCs w:val="22"/>
        </w:rPr>
        <w:t xml:space="preserve"> and </w:t>
      </w:r>
      <w:r w:rsidR="00E96EEE">
        <w:rPr>
          <w:rFonts w:ascii="Arial" w:hAnsi="Arial" w:cs="Arial"/>
          <w:sz w:val="22"/>
          <w:szCs w:val="22"/>
        </w:rPr>
        <w:t xml:space="preserve">the </w:t>
      </w:r>
      <w:r w:rsidR="00E96EEE" w:rsidRPr="00CC2056">
        <w:rPr>
          <w:rFonts w:ascii="Arial" w:hAnsi="Arial" w:cs="Arial"/>
          <w:sz w:val="22"/>
          <w:szCs w:val="22"/>
        </w:rPr>
        <w:t xml:space="preserve">LTE </w:t>
      </w:r>
      <w:r w:rsidR="00FB5EC9">
        <w:rPr>
          <w:rFonts w:ascii="Arial" w:hAnsi="Arial" w:cs="Arial"/>
          <w:sz w:val="22"/>
          <w:szCs w:val="22"/>
        </w:rPr>
        <w:t xml:space="preserve">station </w:t>
      </w:r>
      <w:r>
        <w:rPr>
          <w:rFonts w:ascii="Arial" w:hAnsi="Arial" w:cs="Arial"/>
          <w:sz w:val="22"/>
          <w:szCs w:val="22"/>
        </w:rPr>
        <w:t xml:space="preserve">are </w:t>
      </w:r>
      <w:r w:rsidR="00E96EEE" w:rsidRPr="00CC2056">
        <w:rPr>
          <w:rFonts w:ascii="Arial" w:hAnsi="Arial" w:cs="Arial"/>
          <w:sz w:val="22"/>
          <w:szCs w:val="22"/>
        </w:rPr>
        <w:t>operat</w:t>
      </w:r>
      <w:r>
        <w:rPr>
          <w:rFonts w:ascii="Arial" w:hAnsi="Arial" w:cs="Arial"/>
          <w:sz w:val="22"/>
          <w:szCs w:val="22"/>
        </w:rPr>
        <w:t>ing</w:t>
      </w:r>
      <w:r w:rsidR="00E96EEE" w:rsidRPr="00CC2056">
        <w:rPr>
          <w:rFonts w:ascii="Arial" w:hAnsi="Arial" w:cs="Arial"/>
          <w:sz w:val="22"/>
          <w:szCs w:val="22"/>
        </w:rPr>
        <w:t xml:space="preserve"> </w:t>
      </w:r>
      <w:r w:rsidR="00E96EEE">
        <w:rPr>
          <w:rFonts w:ascii="Arial" w:hAnsi="Arial" w:cs="Arial"/>
          <w:sz w:val="22"/>
          <w:szCs w:val="22"/>
        </w:rPr>
        <w:t>with</w:t>
      </w:r>
      <w:r w:rsidR="00E96EEE" w:rsidRPr="00CC2056">
        <w:rPr>
          <w:rFonts w:ascii="Arial" w:hAnsi="Arial" w:cs="Arial"/>
          <w:sz w:val="22"/>
          <w:szCs w:val="22"/>
        </w:rPr>
        <w:t>in the same frequency band.</w:t>
      </w:r>
    </w:p>
    <w:p w:rsidR="00E96EEE" w:rsidRDefault="00E96EEE" w:rsidP="00677D75">
      <w:pPr>
        <w:ind w:left="142"/>
        <w:rPr>
          <w:rFonts w:ascii="Arial" w:hAnsi="Arial" w:cs="Arial"/>
          <w:b/>
          <w:sz w:val="22"/>
          <w:szCs w:val="22"/>
        </w:rPr>
      </w:pPr>
    </w:p>
    <w:p w:rsidR="00E96EEE" w:rsidRDefault="00E96EEE" w:rsidP="00677D75">
      <w:pPr>
        <w:ind w:left="142"/>
        <w:rPr>
          <w:rFonts w:ascii="Arial" w:hAnsi="Arial" w:cs="Arial"/>
          <w:b/>
          <w:sz w:val="22"/>
          <w:szCs w:val="22"/>
        </w:rPr>
      </w:pPr>
    </w:p>
    <w:p w:rsidR="00E96EEE" w:rsidRPr="00B8437C" w:rsidRDefault="002E0CDC" w:rsidP="00677D75">
      <w:pPr>
        <w:ind w:left="142"/>
        <w:rPr>
          <w:rFonts w:ascii="Arial" w:hAnsi="Arial" w:cs="Arial"/>
          <w:b/>
          <w:sz w:val="22"/>
          <w:szCs w:val="22"/>
        </w:rPr>
      </w:pPr>
      <w:r>
        <w:rPr>
          <w:rFonts w:ascii="Arial" w:hAnsi="Arial" w:cs="Arial"/>
          <w:b/>
          <w:sz w:val="22"/>
          <w:szCs w:val="22"/>
        </w:rPr>
        <w:t>Compatibility between</w:t>
      </w:r>
      <w:r w:rsidR="007E19C7" w:rsidRPr="00B8437C">
        <w:rPr>
          <w:rFonts w:ascii="Arial" w:hAnsi="Arial" w:cs="Arial"/>
          <w:b/>
          <w:sz w:val="22"/>
          <w:szCs w:val="22"/>
        </w:rPr>
        <w:t xml:space="preserve"> </w:t>
      </w:r>
      <w:r w:rsidR="00E96EEE" w:rsidRPr="00B8437C">
        <w:rPr>
          <w:rFonts w:ascii="Arial" w:hAnsi="Arial" w:cs="Arial"/>
          <w:b/>
          <w:sz w:val="22"/>
          <w:szCs w:val="22"/>
        </w:rPr>
        <w:t xml:space="preserve">DA2GC </w:t>
      </w:r>
      <w:r w:rsidR="007E19C7">
        <w:rPr>
          <w:rFonts w:ascii="Arial" w:hAnsi="Arial" w:cs="Arial"/>
          <w:b/>
          <w:sz w:val="22"/>
          <w:szCs w:val="22"/>
        </w:rPr>
        <w:t>ground station</w:t>
      </w:r>
      <w:r>
        <w:rPr>
          <w:rFonts w:ascii="Arial" w:hAnsi="Arial" w:cs="Arial"/>
          <w:b/>
          <w:sz w:val="22"/>
          <w:szCs w:val="22"/>
        </w:rPr>
        <w:t>s</w:t>
      </w:r>
      <w:r w:rsidR="007E19C7">
        <w:rPr>
          <w:rFonts w:ascii="Arial" w:hAnsi="Arial" w:cs="Arial"/>
          <w:b/>
          <w:sz w:val="22"/>
          <w:szCs w:val="22"/>
        </w:rPr>
        <w:t xml:space="preserve"> (G</w:t>
      </w:r>
      <w:r w:rsidR="007E19C7" w:rsidRPr="00B8437C">
        <w:rPr>
          <w:rFonts w:ascii="Arial" w:hAnsi="Arial" w:cs="Arial"/>
          <w:b/>
          <w:sz w:val="22"/>
          <w:szCs w:val="22"/>
        </w:rPr>
        <w:t>S</w:t>
      </w:r>
      <w:r w:rsidR="007E19C7">
        <w:rPr>
          <w:rFonts w:ascii="Arial" w:hAnsi="Arial" w:cs="Arial"/>
          <w:b/>
          <w:sz w:val="22"/>
          <w:szCs w:val="22"/>
        </w:rPr>
        <w:t>)</w:t>
      </w:r>
      <w:r w:rsidR="007E19C7" w:rsidRPr="00B8437C">
        <w:rPr>
          <w:rFonts w:ascii="Arial" w:hAnsi="Arial" w:cs="Arial"/>
          <w:b/>
          <w:sz w:val="22"/>
          <w:szCs w:val="22"/>
        </w:rPr>
        <w:t xml:space="preserve"> </w:t>
      </w:r>
      <w:r>
        <w:rPr>
          <w:rFonts w:ascii="Arial" w:hAnsi="Arial" w:cs="Arial"/>
          <w:b/>
          <w:sz w:val="22"/>
          <w:szCs w:val="22"/>
        </w:rPr>
        <w:t>and</w:t>
      </w:r>
      <w:r w:rsidR="007E19C7" w:rsidRPr="00B8437C">
        <w:rPr>
          <w:rFonts w:ascii="Arial" w:hAnsi="Arial" w:cs="Arial"/>
          <w:b/>
          <w:sz w:val="22"/>
          <w:szCs w:val="22"/>
        </w:rPr>
        <w:t xml:space="preserve"> </w:t>
      </w:r>
      <w:r w:rsidR="00E96EEE" w:rsidRPr="00B8437C">
        <w:rPr>
          <w:rFonts w:ascii="Arial" w:hAnsi="Arial" w:cs="Arial"/>
          <w:b/>
          <w:sz w:val="22"/>
          <w:szCs w:val="22"/>
        </w:rPr>
        <w:t xml:space="preserve">terrestrial LTE </w:t>
      </w:r>
      <w:r>
        <w:rPr>
          <w:rFonts w:ascii="Arial" w:hAnsi="Arial" w:cs="Arial"/>
          <w:b/>
          <w:sz w:val="22"/>
          <w:szCs w:val="22"/>
        </w:rPr>
        <w:t>stations</w:t>
      </w:r>
      <w:r w:rsidR="00E96EEE" w:rsidRPr="00B8437C">
        <w:rPr>
          <w:rFonts w:ascii="Arial" w:hAnsi="Arial" w:cs="Arial"/>
          <w:b/>
          <w:sz w:val="22"/>
          <w:szCs w:val="22"/>
        </w:rPr>
        <w:t xml:space="preserve"> </w:t>
      </w:r>
    </w:p>
    <w:p w:rsidR="00E96EEE" w:rsidRDefault="00E96EEE" w:rsidP="00677D75">
      <w:pPr>
        <w:ind w:left="142"/>
        <w:rPr>
          <w:rFonts w:ascii="Arial" w:hAnsi="Arial" w:cs="Arial"/>
          <w:sz w:val="22"/>
          <w:szCs w:val="22"/>
          <w:lang w:val="en-US"/>
        </w:rPr>
      </w:pPr>
    </w:p>
    <w:p w:rsidR="002E0CDC" w:rsidRDefault="00CF342D" w:rsidP="0072619D">
      <w:pPr>
        <w:ind w:left="142"/>
        <w:rPr>
          <w:rFonts w:ascii="Arial" w:hAnsi="Arial" w:cs="Arial"/>
          <w:sz w:val="22"/>
          <w:szCs w:val="22"/>
          <w:lang w:val="en-US"/>
        </w:rPr>
      </w:pPr>
      <w:r>
        <w:rPr>
          <w:rFonts w:ascii="Arial" w:hAnsi="Arial" w:cs="Arial"/>
          <w:sz w:val="22"/>
          <w:szCs w:val="22"/>
          <w:lang w:val="en-US"/>
        </w:rPr>
        <w:t>The preliminary results show that for</w:t>
      </w:r>
      <w:r w:rsidR="00E96EEE" w:rsidRPr="00306234">
        <w:rPr>
          <w:rFonts w:ascii="Arial" w:hAnsi="Arial" w:cs="Arial"/>
          <w:sz w:val="22"/>
          <w:szCs w:val="22"/>
          <w:lang w:val="en-US"/>
        </w:rPr>
        <w:t xml:space="preserve"> co-location of </w:t>
      </w:r>
      <w:r>
        <w:rPr>
          <w:rFonts w:ascii="Arial" w:hAnsi="Arial" w:cs="Arial"/>
          <w:sz w:val="22"/>
          <w:szCs w:val="22"/>
          <w:lang w:val="en-US"/>
        </w:rPr>
        <w:t xml:space="preserve">a GS and a </w:t>
      </w:r>
      <w:r w:rsidR="00E96EEE" w:rsidRPr="00306234">
        <w:rPr>
          <w:rFonts w:ascii="Arial" w:hAnsi="Arial" w:cs="Arial"/>
          <w:sz w:val="22"/>
          <w:szCs w:val="22"/>
          <w:lang w:val="en-US"/>
        </w:rPr>
        <w:t xml:space="preserve">BS </w:t>
      </w:r>
      <w:r>
        <w:rPr>
          <w:rFonts w:ascii="Arial" w:hAnsi="Arial" w:cs="Arial"/>
          <w:sz w:val="22"/>
          <w:szCs w:val="22"/>
          <w:lang w:val="en-US"/>
        </w:rPr>
        <w:t>with</w:t>
      </w:r>
      <w:r w:rsidRPr="00306234">
        <w:rPr>
          <w:rFonts w:ascii="Arial" w:hAnsi="Arial" w:cs="Arial"/>
          <w:sz w:val="22"/>
          <w:szCs w:val="22"/>
          <w:lang w:val="en-US"/>
        </w:rPr>
        <w:t xml:space="preserve"> </w:t>
      </w:r>
      <w:r w:rsidR="00E96EEE" w:rsidRPr="00306234">
        <w:rPr>
          <w:rFonts w:ascii="Arial" w:hAnsi="Arial" w:cs="Arial"/>
          <w:sz w:val="22"/>
          <w:szCs w:val="22"/>
          <w:lang w:val="en-US"/>
        </w:rPr>
        <w:t xml:space="preserve">unsynchronized TDD or TDD/FDD usage in adjacent frequency </w:t>
      </w:r>
      <w:r w:rsidR="00E96EEE">
        <w:rPr>
          <w:rFonts w:ascii="Arial" w:hAnsi="Arial" w:cs="Arial"/>
          <w:sz w:val="22"/>
          <w:szCs w:val="22"/>
          <w:lang w:val="en-US"/>
        </w:rPr>
        <w:t>bands</w:t>
      </w:r>
      <w:r w:rsidR="002E0CDC">
        <w:rPr>
          <w:rFonts w:ascii="Arial" w:hAnsi="Arial" w:cs="Arial"/>
          <w:sz w:val="22"/>
          <w:szCs w:val="22"/>
          <w:lang w:val="en-US"/>
        </w:rPr>
        <w:t xml:space="preserve"> there is a risk of interference in both directions.</w:t>
      </w:r>
      <w:r w:rsidR="00E96EEE" w:rsidRPr="00306234">
        <w:rPr>
          <w:rFonts w:ascii="Arial" w:hAnsi="Arial" w:cs="Arial"/>
          <w:sz w:val="22"/>
          <w:szCs w:val="22"/>
          <w:lang w:val="en-US"/>
        </w:rPr>
        <w:t xml:space="preserve"> </w:t>
      </w:r>
      <w:r w:rsidR="0072619D">
        <w:rPr>
          <w:rFonts w:ascii="Arial" w:hAnsi="Arial" w:cs="Arial"/>
          <w:sz w:val="22"/>
          <w:szCs w:val="22"/>
          <w:lang w:val="en-US"/>
        </w:rPr>
        <w:t>P</w:t>
      </w:r>
      <w:r>
        <w:rPr>
          <w:rFonts w:ascii="Arial" w:hAnsi="Arial" w:cs="Arial"/>
          <w:sz w:val="22"/>
          <w:szCs w:val="22"/>
          <w:lang w:val="en-US"/>
        </w:rPr>
        <w:t xml:space="preserve">ossible mitigation methods </w:t>
      </w:r>
      <w:r w:rsidR="00D37C4C">
        <w:rPr>
          <w:rFonts w:ascii="Arial" w:hAnsi="Arial" w:cs="Arial"/>
          <w:sz w:val="22"/>
          <w:szCs w:val="22"/>
          <w:lang w:val="en-US"/>
        </w:rPr>
        <w:t xml:space="preserve">could </w:t>
      </w:r>
      <w:r>
        <w:rPr>
          <w:rFonts w:ascii="Arial" w:hAnsi="Arial" w:cs="Arial"/>
          <w:sz w:val="22"/>
          <w:szCs w:val="22"/>
          <w:lang w:val="en-US"/>
        </w:rPr>
        <w:t>be</w:t>
      </w:r>
      <w:r w:rsidR="00E96EEE" w:rsidRPr="006F0CE4">
        <w:rPr>
          <w:rFonts w:ascii="Arial" w:hAnsi="Arial" w:cs="Arial"/>
          <w:sz w:val="22"/>
          <w:szCs w:val="22"/>
          <w:lang w:val="en-US"/>
        </w:rPr>
        <w:t xml:space="preserve"> sufficient isolation</w:t>
      </w:r>
      <w:r>
        <w:rPr>
          <w:rFonts w:ascii="Arial" w:hAnsi="Arial" w:cs="Arial"/>
          <w:sz w:val="22"/>
          <w:szCs w:val="22"/>
          <w:lang w:val="en-US"/>
        </w:rPr>
        <w:t xml:space="preserve">, a frequency guard </w:t>
      </w:r>
      <w:proofErr w:type="gramStart"/>
      <w:r w:rsidR="00D37C4C">
        <w:rPr>
          <w:rFonts w:ascii="Arial" w:hAnsi="Arial" w:cs="Arial"/>
          <w:sz w:val="22"/>
          <w:szCs w:val="22"/>
          <w:lang w:val="en-US"/>
        </w:rPr>
        <w:t>band</w:t>
      </w:r>
      <w:proofErr w:type="gramEnd"/>
      <w:r>
        <w:rPr>
          <w:rFonts w:ascii="Arial" w:hAnsi="Arial" w:cs="Arial"/>
          <w:sz w:val="22"/>
          <w:szCs w:val="22"/>
          <w:lang w:val="en-US"/>
        </w:rPr>
        <w:t xml:space="preserve"> or </w:t>
      </w:r>
      <w:r w:rsidR="00D37C4C">
        <w:rPr>
          <w:rFonts w:ascii="Arial" w:hAnsi="Arial" w:cs="Arial"/>
          <w:sz w:val="22"/>
          <w:szCs w:val="22"/>
          <w:lang w:val="en-US"/>
        </w:rPr>
        <w:t>using</w:t>
      </w:r>
      <w:r>
        <w:rPr>
          <w:rFonts w:ascii="Arial" w:hAnsi="Arial" w:cs="Arial"/>
          <w:sz w:val="22"/>
          <w:szCs w:val="22"/>
          <w:lang w:val="en-US"/>
        </w:rPr>
        <w:t xml:space="preserve"> different sites</w:t>
      </w:r>
      <w:r w:rsidR="00D37C4C">
        <w:rPr>
          <w:rFonts w:ascii="Arial" w:hAnsi="Arial" w:cs="Arial"/>
          <w:sz w:val="22"/>
          <w:szCs w:val="22"/>
          <w:lang w:val="en-US"/>
        </w:rPr>
        <w:t xml:space="preserve">. In the latter case </w:t>
      </w:r>
      <w:r w:rsidR="00D37C4C" w:rsidRPr="00B8437C">
        <w:rPr>
          <w:rFonts w:ascii="Arial" w:hAnsi="Arial" w:cs="Arial"/>
          <w:sz w:val="22"/>
          <w:szCs w:val="22"/>
          <w:lang w:val="en-US"/>
        </w:rPr>
        <w:t>impact</w:t>
      </w:r>
      <w:r w:rsidR="00D37C4C">
        <w:rPr>
          <w:rFonts w:ascii="Arial" w:hAnsi="Arial" w:cs="Arial"/>
          <w:sz w:val="22"/>
          <w:szCs w:val="22"/>
          <w:lang w:val="en-US"/>
        </w:rPr>
        <w:t>s</w:t>
      </w:r>
      <w:r w:rsidR="00D37C4C" w:rsidRPr="00B8437C">
        <w:rPr>
          <w:rFonts w:ascii="Arial" w:hAnsi="Arial" w:cs="Arial"/>
          <w:sz w:val="22"/>
          <w:szCs w:val="22"/>
          <w:lang w:val="en-US"/>
        </w:rPr>
        <w:t xml:space="preserve"> </w:t>
      </w:r>
      <w:r w:rsidR="00D37C4C">
        <w:rPr>
          <w:rFonts w:ascii="Arial" w:hAnsi="Arial" w:cs="Arial"/>
          <w:sz w:val="22"/>
          <w:szCs w:val="22"/>
          <w:lang w:val="en-US"/>
        </w:rPr>
        <w:t xml:space="preserve">could occur on LTE UE </w:t>
      </w:r>
      <w:r w:rsidR="00D37C4C" w:rsidRPr="00B8437C">
        <w:rPr>
          <w:rFonts w:ascii="Arial" w:hAnsi="Arial" w:cs="Arial"/>
          <w:sz w:val="22"/>
          <w:szCs w:val="22"/>
          <w:lang w:val="en-US"/>
        </w:rPr>
        <w:t>near the cell edge of the LTE</w:t>
      </w:r>
      <w:r w:rsidR="00D37C4C">
        <w:rPr>
          <w:rFonts w:ascii="Arial" w:hAnsi="Arial" w:cs="Arial"/>
          <w:sz w:val="22"/>
          <w:szCs w:val="22"/>
          <w:lang w:val="en-US"/>
        </w:rPr>
        <w:t xml:space="preserve"> BS</w:t>
      </w:r>
      <w:r w:rsidR="00D37C4C" w:rsidRPr="00B8437C">
        <w:rPr>
          <w:rFonts w:ascii="Arial" w:hAnsi="Arial" w:cs="Arial"/>
          <w:sz w:val="22"/>
          <w:szCs w:val="22"/>
          <w:lang w:val="en-US"/>
        </w:rPr>
        <w:t xml:space="preserve"> coverage</w:t>
      </w:r>
      <w:r w:rsidR="00D37C4C">
        <w:rPr>
          <w:rFonts w:ascii="Arial" w:hAnsi="Arial" w:cs="Arial"/>
          <w:sz w:val="22"/>
          <w:szCs w:val="22"/>
          <w:lang w:val="en-US"/>
        </w:rPr>
        <w:t xml:space="preserve"> if located close to the DA2GC GS site. </w:t>
      </w:r>
    </w:p>
    <w:p w:rsidR="002E0CDC" w:rsidRDefault="002E0CDC" w:rsidP="00CF342D">
      <w:pPr>
        <w:ind w:left="142"/>
        <w:rPr>
          <w:rFonts w:ascii="Arial" w:hAnsi="Arial" w:cs="Arial"/>
          <w:sz w:val="22"/>
          <w:szCs w:val="22"/>
          <w:lang w:val="en-US"/>
        </w:rPr>
      </w:pPr>
    </w:p>
    <w:p w:rsidR="002E0CDC" w:rsidRPr="004C3173" w:rsidRDefault="002E0CDC" w:rsidP="00CF342D">
      <w:pPr>
        <w:ind w:left="142"/>
        <w:rPr>
          <w:rFonts w:ascii="Arial" w:hAnsi="Arial" w:cs="Arial"/>
          <w:b/>
          <w:sz w:val="22"/>
          <w:szCs w:val="22"/>
        </w:rPr>
      </w:pPr>
      <w:r w:rsidRPr="004C3173">
        <w:rPr>
          <w:rFonts w:ascii="Arial" w:hAnsi="Arial" w:cs="Arial"/>
          <w:b/>
          <w:sz w:val="22"/>
          <w:szCs w:val="22"/>
        </w:rPr>
        <w:t xml:space="preserve">Next steps </w:t>
      </w:r>
    </w:p>
    <w:p w:rsidR="002E0CDC" w:rsidRDefault="00D37C4C" w:rsidP="00CF342D">
      <w:pPr>
        <w:ind w:left="142"/>
        <w:rPr>
          <w:rFonts w:ascii="Arial" w:hAnsi="Arial" w:cs="Arial"/>
          <w:sz w:val="22"/>
          <w:szCs w:val="22"/>
          <w:lang w:val="en-US"/>
        </w:rPr>
      </w:pPr>
      <w:r>
        <w:rPr>
          <w:rFonts w:ascii="Arial" w:hAnsi="Arial" w:cs="Arial"/>
          <w:sz w:val="22"/>
          <w:szCs w:val="22"/>
          <w:lang w:val="en-US"/>
        </w:rPr>
        <w:t xml:space="preserve">Further studies will be performed in order to achieve a more complete understanding of the coexistence between DA2GC </w:t>
      </w:r>
      <w:r w:rsidR="002E0CDC">
        <w:rPr>
          <w:rFonts w:ascii="Arial" w:hAnsi="Arial" w:cs="Arial"/>
          <w:sz w:val="22"/>
          <w:szCs w:val="22"/>
          <w:lang w:val="en-US"/>
        </w:rPr>
        <w:t>and terrestrial IMT.</w:t>
      </w:r>
    </w:p>
    <w:p w:rsidR="002E0CDC" w:rsidRDefault="002E0CDC" w:rsidP="00CF342D">
      <w:pPr>
        <w:ind w:left="142"/>
        <w:rPr>
          <w:rFonts w:ascii="Arial" w:hAnsi="Arial" w:cs="Arial"/>
          <w:sz w:val="22"/>
          <w:szCs w:val="22"/>
          <w:lang w:val="en-US"/>
        </w:rPr>
      </w:pPr>
    </w:p>
    <w:p w:rsidR="00E96EEE" w:rsidRDefault="00E96EEE" w:rsidP="00677D75">
      <w:pPr>
        <w:ind w:left="142"/>
        <w:rPr>
          <w:rFonts w:ascii="Arial" w:hAnsi="Arial" w:cs="Arial"/>
          <w:sz w:val="22"/>
          <w:szCs w:val="22"/>
          <w:lang w:eastAsia="en-GB"/>
        </w:rPr>
      </w:pPr>
      <w:r>
        <w:rPr>
          <w:rFonts w:ascii="Arial" w:hAnsi="Arial" w:cs="Arial"/>
          <w:sz w:val="22"/>
          <w:szCs w:val="22"/>
          <w:lang w:eastAsia="en-GB"/>
        </w:rPr>
        <w:t>Kind regards</w:t>
      </w:r>
    </w:p>
    <w:p w:rsidR="00E96EEE" w:rsidRDefault="00E96EEE" w:rsidP="00677D75">
      <w:pPr>
        <w:ind w:left="142"/>
        <w:rPr>
          <w:rFonts w:ascii="Arial" w:hAnsi="Arial" w:cs="Arial"/>
          <w:sz w:val="22"/>
          <w:szCs w:val="22"/>
          <w:lang w:eastAsia="en-GB"/>
        </w:rPr>
      </w:pPr>
    </w:p>
    <w:p w:rsidR="00E96EEE" w:rsidRDefault="00E96EEE" w:rsidP="00677D75">
      <w:pPr>
        <w:ind w:left="142"/>
        <w:rPr>
          <w:rFonts w:ascii="Arial" w:hAnsi="Arial" w:cs="Arial"/>
          <w:sz w:val="22"/>
          <w:szCs w:val="22"/>
          <w:lang w:eastAsia="en-GB"/>
        </w:rPr>
      </w:pPr>
      <w:r>
        <w:rPr>
          <w:rFonts w:ascii="Arial" w:hAnsi="Arial" w:cs="Arial"/>
          <w:sz w:val="22"/>
          <w:szCs w:val="22"/>
          <w:lang w:eastAsia="en-GB"/>
        </w:rPr>
        <w:t>Stefan Bach</w:t>
      </w:r>
    </w:p>
    <w:p w:rsidR="00E96EEE" w:rsidRDefault="00E96EEE" w:rsidP="00677D75">
      <w:pPr>
        <w:ind w:left="142"/>
        <w:rPr>
          <w:rFonts w:ascii="Arial" w:hAnsi="Arial" w:cs="Arial"/>
          <w:sz w:val="22"/>
          <w:szCs w:val="22"/>
          <w:lang w:eastAsia="en-GB"/>
        </w:rPr>
      </w:pPr>
      <w:r>
        <w:rPr>
          <w:rFonts w:ascii="Arial" w:hAnsi="Arial" w:cs="Arial"/>
          <w:sz w:val="22"/>
          <w:szCs w:val="22"/>
          <w:lang w:eastAsia="en-GB"/>
        </w:rPr>
        <w:t>Chairman SE 44</w:t>
      </w:r>
    </w:p>
    <w:p w:rsidR="00E96EEE" w:rsidRDefault="00E96EEE" w:rsidP="00677D75">
      <w:pPr>
        <w:ind w:left="142"/>
        <w:rPr>
          <w:rFonts w:ascii="Arial" w:hAnsi="Arial" w:cs="Arial"/>
          <w:sz w:val="22"/>
          <w:szCs w:val="22"/>
          <w:lang w:eastAsia="en-GB"/>
        </w:rPr>
      </w:pPr>
      <w:r>
        <w:rPr>
          <w:rFonts w:ascii="Arial" w:hAnsi="Arial" w:cs="Arial"/>
          <w:sz w:val="22"/>
          <w:szCs w:val="22"/>
          <w:lang w:eastAsia="en-GB"/>
        </w:rPr>
        <w:t xml:space="preserve">Email: </w:t>
      </w:r>
      <w:hyperlink r:id="rId9" w:history="1">
        <w:r w:rsidRPr="00FA5607">
          <w:rPr>
            <w:rStyle w:val="Hyperlink"/>
            <w:rFonts w:ascii="Arial" w:hAnsi="Arial" w:cs="Arial"/>
            <w:sz w:val="22"/>
            <w:szCs w:val="22"/>
            <w:lang w:eastAsia="en-GB"/>
          </w:rPr>
          <w:t>stefan.bach@bnetza.de</w:t>
        </w:r>
      </w:hyperlink>
    </w:p>
    <w:p w:rsidR="00E96EEE" w:rsidRDefault="00E96EEE" w:rsidP="00677D75">
      <w:pPr>
        <w:ind w:left="142"/>
        <w:rPr>
          <w:rFonts w:ascii="Arial" w:hAnsi="Arial" w:cs="Arial"/>
          <w:sz w:val="22"/>
          <w:szCs w:val="22"/>
          <w:lang w:eastAsia="en-GB"/>
        </w:rPr>
      </w:pPr>
    </w:p>
    <w:p w:rsidR="00E96EEE" w:rsidRDefault="00E96EEE" w:rsidP="00677D75">
      <w:pPr>
        <w:ind w:left="142"/>
        <w:rPr>
          <w:rFonts w:ascii="Arial" w:hAnsi="Arial" w:cs="Arial"/>
          <w:sz w:val="22"/>
          <w:szCs w:val="22"/>
          <w:lang w:eastAsia="en-GB"/>
        </w:rPr>
      </w:pPr>
    </w:p>
    <w:sectPr w:rsidR="00E96EEE" w:rsidSect="00677D75">
      <w:headerReference w:type="first" r:id="rId10"/>
      <w:pgSz w:w="11906" w:h="16838"/>
      <w:pgMar w:top="1417" w:right="1417" w:bottom="1134" w:left="141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3173" w:rsidRDefault="004C3173">
      <w:r>
        <w:separator/>
      </w:r>
    </w:p>
  </w:endnote>
  <w:endnote w:type="continuationSeparator" w:id="0">
    <w:p w:rsidR="004C3173" w:rsidRDefault="004C3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3173" w:rsidRDefault="004C3173">
      <w:r>
        <w:separator/>
      </w:r>
    </w:p>
  </w:footnote>
  <w:footnote w:type="continuationSeparator" w:id="0">
    <w:p w:rsidR="004C3173" w:rsidRDefault="004C31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D76" w:rsidRDefault="00F00D76">
    <w:pPr>
      <w:pStyle w:val="Kopfzeile"/>
      <w:jc w:val="right"/>
      <w:rPr>
        <w:rFonts w:ascii="Arial" w:hAnsi="Arial" w:cs="Arial"/>
        <w:b/>
        <w:sz w:val="24"/>
        <w:szCs w:val="24"/>
        <w:lang w:val="de-DE"/>
      </w:rPr>
    </w:pPr>
    <w:r>
      <w:rPr>
        <w:rFonts w:ascii="Arial" w:hAnsi="Arial" w:cs="Arial"/>
        <w:b/>
        <w:sz w:val="24"/>
        <w:szCs w:val="24"/>
        <w:lang w:val="de-DE"/>
      </w:rPr>
      <w:t>SE(12)022 Annex 2</w:t>
    </w:r>
  </w:p>
  <w:p w:rsidR="004C3173" w:rsidRPr="00F00D76" w:rsidRDefault="00D4160B">
    <w:pPr>
      <w:pStyle w:val="Kopfzeile"/>
      <w:jc w:val="right"/>
      <w:rPr>
        <w:rFonts w:ascii="Arial" w:hAnsi="Arial" w:cs="Arial"/>
        <w:sz w:val="18"/>
        <w:szCs w:val="18"/>
        <w:lang w:val="de-DE"/>
      </w:rPr>
    </w:pPr>
    <w:r w:rsidRPr="00F00D76">
      <w:rPr>
        <w:rFonts w:ascii="Arial" w:hAnsi="Arial" w:cs="Arial"/>
        <w:sz w:val="18"/>
        <w:szCs w:val="18"/>
        <w:lang w:val="de-DE"/>
      </w:rPr>
      <w:t>SE44(11)028</w:t>
    </w:r>
    <w:r w:rsidR="006364C1" w:rsidRPr="00F00D76">
      <w:rPr>
        <w:rFonts w:ascii="Arial" w:hAnsi="Arial" w:cs="Arial"/>
        <w:sz w:val="18"/>
        <w:szCs w:val="18"/>
        <w:lang w:val="de-DE"/>
      </w:rPr>
      <w:t xml:space="preserve"> Annex 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C02FA"/>
    <w:multiLevelType w:val="hybridMultilevel"/>
    <w:tmpl w:val="E1F88CF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
    <w:nsid w:val="1C7A1CBB"/>
    <w:multiLevelType w:val="hybridMultilevel"/>
    <w:tmpl w:val="F434F5D8"/>
    <w:lvl w:ilvl="0" w:tplc="04070001">
      <w:start w:val="1"/>
      <w:numFmt w:val="bullet"/>
      <w:lvlText w:val=""/>
      <w:lvlJc w:val="left"/>
      <w:pPr>
        <w:tabs>
          <w:tab w:val="num" w:pos="862"/>
        </w:tabs>
        <w:ind w:left="862" w:hanging="360"/>
      </w:pPr>
      <w:rPr>
        <w:rFonts w:ascii="Symbol" w:hAnsi="Symbol" w:hint="default"/>
      </w:rPr>
    </w:lvl>
    <w:lvl w:ilvl="1" w:tplc="04070003" w:tentative="1">
      <w:start w:val="1"/>
      <w:numFmt w:val="bullet"/>
      <w:lvlText w:val="o"/>
      <w:lvlJc w:val="left"/>
      <w:pPr>
        <w:tabs>
          <w:tab w:val="num" w:pos="1582"/>
        </w:tabs>
        <w:ind w:left="1582" w:hanging="360"/>
      </w:pPr>
      <w:rPr>
        <w:rFonts w:ascii="Courier New" w:hAnsi="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2">
    <w:nsid w:val="568169B0"/>
    <w:multiLevelType w:val="hybridMultilevel"/>
    <w:tmpl w:val="2A3C94C8"/>
    <w:lvl w:ilvl="0" w:tplc="69485FD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BB91258"/>
    <w:multiLevelType w:val="hybridMultilevel"/>
    <w:tmpl w:val="B61C0836"/>
    <w:lvl w:ilvl="0" w:tplc="04070001">
      <w:start w:val="1"/>
      <w:numFmt w:val="bullet"/>
      <w:lvlText w:val=""/>
      <w:lvlJc w:val="left"/>
      <w:pPr>
        <w:tabs>
          <w:tab w:val="num" w:pos="862"/>
        </w:tabs>
        <w:ind w:left="862" w:hanging="360"/>
      </w:pPr>
      <w:rPr>
        <w:rFonts w:ascii="Symbol" w:hAnsi="Symbol" w:hint="default"/>
      </w:rPr>
    </w:lvl>
    <w:lvl w:ilvl="1" w:tplc="04070003" w:tentative="1">
      <w:start w:val="1"/>
      <w:numFmt w:val="bullet"/>
      <w:lvlText w:val="o"/>
      <w:lvlJc w:val="left"/>
      <w:pPr>
        <w:tabs>
          <w:tab w:val="num" w:pos="1582"/>
        </w:tabs>
        <w:ind w:left="1582" w:hanging="360"/>
      </w:pPr>
      <w:rPr>
        <w:rFonts w:ascii="Courier New" w:hAnsi="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4">
    <w:nsid w:val="705B11ED"/>
    <w:multiLevelType w:val="hybridMultilevel"/>
    <w:tmpl w:val="A7060ADA"/>
    <w:lvl w:ilvl="0" w:tplc="69485FD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82D"/>
    <w:rsid w:val="000035E9"/>
    <w:rsid w:val="00017039"/>
    <w:rsid w:val="00020A81"/>
    <w:rsid w:val="00026132"/>
    <w:rsid w:val="00077B3A"/>
    <w:rsid w:val="000F1355"/>
    <w:rsid w:val="001742E2"/>
    <w:rsid w:val="00216B87"/>
    <w:rsid w:val="002350C9"/>
    <w:rsid w:val="002370C3"/>
    <w:rsid w:val="002652B1"/>
    <w:rsid w:val="00284AC7"/>
    <w:rsid w:val="002C43AF"/>
    <w:rsid w:val="002E0CDC"/>
    <w:rsid w:val="002E1D67"/>
    <w:rsid w:val="002E5E85"/>
    <w:rsid w:val="00306234"/>
    <w:rsid w:val="00325BD5"/>
    <w:rsid w:val="00327EDB"/>
    <w:rsid w:val="00332212"/>
    <w:rsid w:val="003662C1"/>
    <w:rsid w:val="003748FA"/>
    <w:rsid w:val="003A6A66"/>
    <w:rsid w:val="003D4CDC"/>
    <w:rsid w:val="003E08C9"/>
    <w:rsid w:val="00423C89"/>
    <w:rsid w:val="0043006F"/>
    <w:rsid w:val="004329F9"/>
    <w:rsid w:val="004341BD"/>
    <w:rsid w:val="004734E3"/>
    <w:rsid w:val="0048622D"/>
    <w:rsid w:val="004C3173"/>
    <w:rsid w:val="004E6FEB"/>
    <w:rsid w:val="00520665"/>
    <w:rsid w:val="00520A59"/>
    <w:rsid w:val="005310E2"/>
    <w:rsid w:val="00534360"/>
    <w:rsid w:val="00537008"/>
    <w:rsid w:val="00595DB4"/>
    <w:rsid w:val="005D17FD"/>
    <w:rsid w:val="005D2AA6"/>
    <w:rsid w:val="005E1D2C"/>
    <w:rsid w:val="00601B42"/>
    <w:rsid w:val="0060420E"/>
    <w:rsid w:val="006222C2"/>
    <w:rsid w:val="006275BE"/>
    <w:rsid w:val="006364C1"/>
    <w:rsid w:val="006441D3"/>
    <w:rsid w:val="00672EF0"/>
    <w:rsid w:val="00677D75"/>
    <w:rsid w:val="00684DFC"/>
    <w:rsid w:val="00686F15"/>
    <w:rsid w:val="006C037E"/>
    <w:rsid w:val="006D648F"/>
    <w:rsid w:val="006F0CE4"/>
    <w:rsid w:val="006F3E5B"/>
    <w:rsid w:val="00713F98"/>
    <w:rsid w:val="0072619D"/>
    <w:rsid w:val="00750A41"/>
    <w:rsid w:val="007928F3"/>
    <w:rsid w:val="0079366C"/>
    <w:rsid w:val="007B6A19"/>
    <w:rsid w:val="007C5AEB"/>
    <w:rsid w:val="007E19C7"/>
    <w:rsid w:val="00814C3F"/>
    <w:rsid w:val="00832035"/>
    <w:rsid w:val="00864525"/>
    <w:rsid w:val="008E6162"/>
    <w:rsid w:val="00925160"/>
    <w:rsid w:val="009372FD"/>
    <w:rsid w:val="00971C59"/>
    <w:rsid w:val="009958BE"/>
    <w:rsid w:val="00A22A63"/>
    <w:rsid w:val="00A355F0"/>
    <w:rsid w:val="00A7759D"/>
    <w:rsid w:val="00A81A97"/>
    <w:rsid w:val="00A85E66"/>
    <w:rsid w:val="00AA0573"/>
    <w:rsid w:val="00AA4CAA"/>
    <w:rsid w:val="00AF0A33"/>
    <w:rsid w:val="00B15794"/>
    <w:rsid w:val="00B41BBF"/>
    <w:rsid w:val="00B51271"/>
    <w:rsid w:val="00B80CA1"/>
    <w:rsid w:val="00B8437C"/>
    <w:rsid w:val="00B85580"/>
    <w:rsid w:val="00C0126A"/>
    <w:rsid w:val="00C2117E"/>
    <w:rsid w:val="00C26A48"/>
    <w:rsid w:val="00C46530"/>
    <w:rsid w:val="00C72365"/>
    <w:rsid w:val="00C73F33"/>
    <w:rsid w:val="00C82422"/>
    <w:rsid w:val="00CA3861"/>
    <w:rsid w:val="00CA78F8"/>
    <w:rsid w:val="00CB25C6"/>
    <w:rsid w:val="00CB64C7"/>
    <w:rsid w:val="00CC1A84"/>
    <w:rsid w:val="00CC2056"/>
    <w:rsid w:val="00CE38A2"/>
    <w:rsid w:val="00CE77E6"/>
    <w:rsid w:val="00CF342D"/>
    <w:rsid w:val="00D37C4C"/>
    <w:rsid w:val="00D4160B"/>
    <w:rsid w:val="00D436B4"/>
    <w:rsid w:val="00D44F7B"/>
    <w:rsid w:val="00D631E0"/>
    <w:rsid w:val="00D8284A"/>
    <w:rsid w:val="00DB5F94"/>
    <w:rsid w:val="00DC6856"/>
    <w:rsid w:val="00DD1368"/>
    <w:rsid w:val="00E068CB"/>
    <w:rsid w:val="00E07DDF"/>
    <w:rsid w:val="00E42074"/>
    <w:rsid w:val="00E665F9"/>
    <w:rsid w:val="00E76348"/>
    <w:rsid w:val="00E91235"/>
    <w:rsid w:val="00E96EEE"/>
    <w:rsid w:val="00EA6375"/>
    <w:rsid w:val="00EC0EA7"/>
    <w:rsid w:val="00EC5D1B"/>
    <w:rsid w:val="00EE1AC2"/>
    <w:rsid w:val="00EE2F7F"/>
    <w:rsid w:val="00F00D76"/>
    <w:rsid w:val="00F514F5"/>
    <w:rsid w:val="00F517AC"/>
    <w:rsid w:val="00F54BB8"/>
    <w:rsid w:val="00F8182D"/>
    <w:rsid w:val="00FA2B4B"/>
    <w:rsid w:val="00FA5607"/>
    <w:rsid w:val="00FA6649"/>
    <w:rsid w:val="00FB5EC9"/>
    <w:rsid w:val="00FC0827"/>
    <w:rsid w:val="00FD3ACD"/>
    <w:rsid w:val="00FF35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32035"/>
    <w:rPr>
      <w:sz w:val="20"/>
      <w:szCs w:val="20"/>
      <w:lang w:val="en-GB"/>
    </w:rPr>
  </w:style>
  <w:style w:type="paragraph" w:styleId="berschrift3">
    <w:name w:val="heading 3"/>
    <w:basedOn w:val="Standard"/>
    <w:next w:val="Standard"/>
    <w:link w:val="berschrift3Zchn"/>
    <w:uiPriority w:val="99"/>
    <w:qFormat/>
    <w:rsid w:val="00832035"/>
    <w:pPr>
      <w:keepNext/>
      <w:jc w:val="right"/>
      <w:outlineLvl w:val="2"/>
    </w:pPr>
    <w:rPr>
      <w:rFonts w:ascii="Arial" w:hAnsi="Arial"/>
      <w:b/>
      <w:sz w:val="24"/>
    </w:rPr>
  </w:style>
  <w:style w:type="paragraph" w:styleId="berschrift4">
    <w:name w:val="heading 4"/>
    <w:basedOn w:val="Standard"/>
    <w:next w:val="Standard"/>
    <w:link w:val="berschrift4Zchn"/>
    <w:uiPriority w:val="99"/>
    <w:qFormat/>
    <w:rsid w:val="00832035"/>
    <w:pPr>
      <w:keepNext/>
      <w:outlineLvl w:val="3"/>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9"/>
    <w:semiHidden/>
    <w:locked/>
    <w:rsid w:val="006275BE"/>
    <w:rPr>
      <w:rFonts w:ascii="Cambria" w:hAnsi="Cambria" w:cs="Times New Roman"/>
      <w:b/>
      <w:bCs/>
      <w:sz w:val="26"/>
      <w:szCs w:val="26"/>
      <w:lang w:val="en-GB"/>
    </w:rPr>
  </w:style>
  <w:style w:type="character" w:customStyle="1" w:styleId="berschrift4Zchn">
    <w:name w:val="Überschrift 4 Zchn"/>
    <w:basedOn w:val="Absatz-Standardschriftart"/>
    <w:link w:val="berschrift4"/>
    <w:uiPriority w:val="99"/>
    <w:semiHidden/>
    <w:locked/>
    <w:rsid w:val="006275BE"/>
    <w:rPr>
      <w:rFonts w:ascii="Calibri" w:hAnsi="Calibri" w:cs="Times New Roman"/>
      <w:b/>
      <w:bCs/>
      <w:sz w:val="28"/>
      <w:szCs w:val="28"/>
      <w:lang w:val="en-GB"/>
    </w:rPr>
  </w:style>
  <w:style w:type="paragraph" w:styleId="Funotentext">
    <w:name w:val="footnote text"/>
    <w:basedOn w:val="Standard"/>
    <w:link w:val="FunotentextZchn"/>
    <w:uiPriority w:val="99"/>
    <w:semiHidden/>
    <w:rsid w:val="00832035"/>
  </w:style>
  <w:style w:type="character" w:customStyle="1" w:styleId="FunotentextZchn">
    <w:name w:val="Fußnotentext Zchn"/>
    <w:basedOn w:val="Absatz-Standardschriftart"/>
    <w:link w:val="Funotentext"/>
    <w:uiPriority w:val="99"/>
    <w:semiHidden/>
    <w:locked/>
    <w:rsid w:val="006275BE"/>
    <w:rPr>
      <w:rFonts w:cs="Times New Roman"/>
      <w:sz w:val="20"/>
      <w:szCs w:val="20"/>
      <w:lang w:val="en-GB"/>
    </w:rPr>
  </w:style>
  <w:style w:type="paragraph" w:styleId="Kopfzeile">
    <w:name w:val="header"/>
    <w:basedOn w:val="Standard"/>
    <w:link w:val="KopfzeileZchn"/>
    <w:uiPriority w:val="99"/>
    <w:semiHidden/>
    <w:rsid w:val="00832035"/>
    <w:pPr>
      <w:tabs>
        <w:tab w:val="center" w:pos="4320"/>
        <w:tab w:val="right" w:pos="8640"/>
      </w:tabs>
    </w:pPr>
    <w:rPr>
      <w:lang w:val="en-US" w:eastAsia="en-GB"/>
    </w:rPr>
  </w:style>
  <w:style w:type="character" w:customStyle="1" w:styleId="KopfzeileZchn">
    <w:name w:val="Kopfzeile Zchn"/>
    <w:basedOn w:val="Absatz-Standardschriftart"/>
    <w:link w:val="Kopfzeile"/>
    <w:uiPriority w:val="99"/>
    <w:semiHidden/>
    <w:locked/>
    <w:rsid w:val="006275BE"/>
    <w:rPr>
      <w:rFonts w:cs="Times New Roman"/>
      <w:sz w:val="20"/>
      <w:szCs w:val="20"/>
      <w:lang w:val="en-GB"/>
    </w:rPr>
  </w:style>
  <w:style w:type="paragraph" w:styleId="Fuzeile">
    <w:name w:val="footer"/>
    <w:basedOn w:val="Standard"/>
    <w:link w:val="FuzeileZchn"/>
    <w:uiPriority w:val="99"/>
    <w:semiHidden/>
    <w:rsid w:val="00832035"/>
    <w:pPr>
      <w:tabs>
        <w:tab w:val="center" w:pos="4153"/>
        <w:tab w:val="right" w:pos="8306"/>
      </w:tabs>
    </w:pPr>
  </w:style>
  <w:style w:type="character" w:customStyle="1" w:styleId="FuzeileZchn">
    <w:name w:val="Fußzeile Zchn"/>
    <w:basedOn w:val="Absatz-Standardschriftart"/>
    <w:link w:val="Fuzeile"/>
    <w:uiPriority w:val="99"/>
    <w:semiHidden/>
    <w:locked/>
    <w:rsid w:val="006275BE"/>
    <w:rPr>
      <w:rFonts w:cs="Times New Roman"/>
      <w:sz w:val="20"/>
      <w:szCs w:val="20"/>
      <w:lang w:val="en-GB"/>
    </w:rPr>
  </w:style>
  <w:style w:type="paragraph" w:customStyle="1" w:styleId="CharChar">
    <w:name w:val="Char Char"/>
    <w:basedOn w:val="Standard"/>
    <w:uiPriority w:val="99"/>
    <w:rsid w:val="00832035"/>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arCarZchnZchn">
    <w:name w:val="Car Car Zchn Zchn"/>
    <w:basedOn w:val="Standard"/>
    <w:uiPriority w:val="99"/>
    <w:semiHidden/>
    <w:rsid w:val="00832035"/>
    <w:pPr>
      <w:keepNext/>
      <w:tabs>
        <w:tab w:val="num" w:pos="425"/>
      </w:tabs>
      <w:autoSpaceDE w:val="0"/>
      <w:autoSpaceDN w:val="0"/>
      <w:adjustRightInd w:val="0"/>
      <w:spacing w:before="80" w:after="80"/>
      <w:ind w:hanging="425"/>
      <w:jc w:val="both"/>
    </w:pPr>
    <w:rPr>
      <w:rFonts w:ascii="Tahoma" w:eastAsia="SimSun" w:hAnsi="Tahoma" w:cs="Arial"/>
      <w:b/>
      <w:spacing w:val="-10"/>
      <w:kern w:val="2"/>
      <w:sz w:val="24"/>
      <w:szCs w:val="24"/>
      <w:lang w:val="en-US" w:eastAsia="zh-CN"/>
    </w:rPr>
  </w:style>
  <w:style w:type="character" w:customStyle="1" w:styleId="1">
    <w:name w:val="Знак Знак1"/>
    <w:uiPriority w:val="99"/>
    <w:rsid w:val="00832035"/>
    <w:rPr>
      <w:lang w:val="en-GB" w:eastAsia="de-DE"/>
    </w:rPr>
  </w:style>
  <w:style w:type="paragraph" w:styleId="Sprechblasentext">
    <w:name w:val="Balloon Text"/>
    <w:basedOn w:val="Standard"/>
    <w:link w:val="SprechblasentextZchn"/>
    <w:uiPriority w:val="99"/>
    <w:rsid w:val="0083203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6275BE"/>
    <w:rPr>
      <w:rFonts w:cs="Times New Roman"/>
      <w:sz w:val="2"/>
      <w:lang w:val="en-GB"/>
    </w:rPr>
  </w:style>
  <w:style w:type="character" w:customStyle="1" w:styleId="a">
    <w:name w:val="Знак Знак"/>
    <w:uiPriority w:val="99"/>
    <w:rsid w:val="00832035"/>
    <w:rPr>
      <w:rFonts w:ascii="Tahoma" w:hAnsi="Tahoma"/>
      <w:sz w:val="16"/>
      <w:lang w:val="en-GB" w:eastAsia="de-DE"/>
    </w:rPr>
  </w:style>
  <w:style w:type="character" w:styleId="Hyperlink">
    <w:name w:val="Hyperlink"/>
    <w:basedOn w:val="Absatz-Standardschriftart"/>
    <w:uiPriority w:val="99"/>
    <w:semiHidden/>
    <w:rsid w:val="00832035"/>
    <w:rPr>
      <w:rFonts w:cs="Times New Roman"/>
      <w:color w:val="0000FF"/>
      <w:u w:val="single"/>
    </w:rPr>
  </w:style>
  <w:style w:type="character" w:styleId="Funotenzeichen">
    <w:name w:val="footnote reference"/>
    <w:basedOn w:val="Absatz-Standardschriftart"/>
    <w:uiPriority w:val="99"/>
    <w:semiHidden/>
    <w:rsid w:val="00832035"/>
    <w:rPr>
      <w:rFonts w:cs="Times New Roman"/>
      <w:vertAlign w:val="superscript"/>
    </w:rPr>
  </w:style>
  <w:style w:type="paragraph" w:styleId="Listenabsatz">
    <w:name w:val="List Paragraph"/>
    <w:basedOn w:val="Standard"/>
    <w:uiPriority w:val="99"/>
    <w:qFormat/>
    <w:rsid w:val="003D4CDC"/>
    <w:pPr>
      <w:ind w:left="720"/>
      <w:contextualSpacing/>
    </w:pPr>
  </w:style>
  <w:style w:type="character" w:customStyle="1" w:styleId="anti-spider">
    <w:name w:val="anti-spider"/>
    <w:basedOn w:val="Absatz-Standardschriftart"/>
    <w:uiPriority w:val="99"/>
    <w:rsid w:val="00B8558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32035"/>
    <w:rPr>
      <w:sz w:val="20"/>
      <w:szCs w:val="20"/>
      <w:lang w:val="en-GB"/>
    </w:rPr>
  </w:style>
  <w:style w:type="paragraph" w:styleId="berschrift3">
    <w:name w:val="heading 3"/>
    <w:basedOn w:val="Standard"/>
    <w:next w:val="Standard"/>
    <w:link w:val="berschrift3Zchn"/>
    <w:uiPriority w:val="99"/>
    <w:qFormat/>
    <w:rsid w:val="00832035"/>
    <w:pPr>
      <w:keepNext/>
      <w:jc w:val="right"/>
      <w:outlineLvl w:val="2"/>
    </w:pPr>
    <w:rPr>
      <w:rFonts w:ascii="Arial" w:hAnsi="Arial"/>
      <w:b/>
      <w:sz w:val="24"/>
    </w:rPr>
  </w:style>
  <w:style w:type="paragraph" w:styleId="berschrift4">
    <w:name w:val="heading 4"/>
    <w:basedOn w:val="Standard"/>
    <w:next w:val="Standard"/>
    <w:link w:val="berschrift4Zchn"/>
    <w:uiPriority w:val="99"/>
    <w:qFormat/>
    <w:rsid w:val="00832035"/>
    <w:pPr>
      <w:keepNext/>
      <w:outlineLvl w:val="3"/>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9"/>
    <w:semiHidden/>
    <w:locked/>
    <w:rsid w:val="006275BE"/>
    <w:rPr>
      <w:rFonts w:ascii="Cambria" w:hAnsi="Cambria" w:cs="Times New Roman"/>
      <w:b/>
      <w:bCs/>
      <w:sz w:val="26"/>
      <w:szCs w:val="26"/>
      <w:lang w:val="en-GB"/>
    </w:rPr>
  </w:style>
  <w:style w:type="character" w:customStyle="1" w:styleId="berschrift4Zchn">
    <w:name w:val="Überschrift 4 Zchn"/>
    <w:basedOn w:val="Absatz-Standardschriftart"/>
    <w:link w:val="berschrift4"/>
    <w:uiPriority w:val="99"/>
    <w:semiHidden/>
    <w:locked/>
    <w:rsid w:val="006275BE"/>
    <w:rPr>
      <w:rFonts w:ascii="Calibri" w:hAnsi="Calibri" w:cs="Times New Roman"/>
      <w:b/>
      <w:bCs/>
      <w:sz w:val="28"/>
      <w:szCs w:val="28"/>
      <w:lang w:val="en-GB"/>
    </w:rPr>
  </w:style>
  <w:style w:type="paragraph" w:styleId="Funotentext">
    <w:name w:val="footnote text"/>
    <w:basedOn w:val="Standard"/>
    <w:link w:val="FunotentextZchn"/>
    <w:uiPriority w:val="99"/>
    <w:semiHidden/>
    <w:rsid w:val="00832035"/>
  </w:style>
  <w:style w:type="character" w:customStyle="1" w:styleId="FunotentextZchn">
    <w:name w:val="Fußnotentext Zchn"/>
    <w:basedOn w:val="Absatz-Standardschriftart"/>
    <w:link w:val="Funotentext"/>
    <w:uiPriority w:val="99"/>
    <w:semiHidden/>
    <w:locked/>
    <w:rsid w:val="006275BE"/>
    <w:rPr>
      <w:rFonts w:cs="Times New Roman"/>
      <w:sz w:val="20"/>
      <w:szCs w:val="20"/>
      <w:lang w:val="en-GB"/>
    </w:rPr>
  </w:style>
  <w:style w:type="paragraph" w:styleId="Kopfzeile">
    <w:name w:val="header"/>
    <w:basedOn w:val="Standard"/>
    <w:link w:val="KopfzeileZchn"/>
    <w:uiPriority w:val="99"/>
    <w:semiHidden/>
    <w:rsid w:val="00832035"/>
    <w:pPr>
      <w:tabs>
        <w:tab w:val="center" w:pos="4320"/>
        <w:tab w:val="right" w:pos="8640"/>
      </w:tabs>
    </w:pPr>
    <w:rPr>
      <w:lang w:val="en-US" w:eastAsia="en-GB"/>
    </w:rPr>
  </w:style>
  <w:style w:type="character" w:customStyle="1" w:styleId="KopfzeileZchn">
    <w:name w:val="Kopfzeile Zchn"/>
    <w:basedOn w:val="Absatz-Standardschriftart"/>
    <w:link w:val="Kopfzeile"/>
    <w:uiPriority w:val="99"/>
    <w:semiHidden/>
    <w:locked/>
    <w:rsid w:val="006275BE"/>
    <w:rPr>
      <w:rFonts w:cs="Times New Roman"/>
      <w:sz w:val="20"/>
      <w:szCs w:val="20"/>
      <w:lang w:val="en-GB"/>
    </w:rPr>
  </w:style>
  <w:style w:type="paragraph" w:styleId="Fuzeile">
    <w:name w:val="footer"/>
    <w:basedOn w:val="Standard"/>
    <w:link w:val="FuzeileZchn"/>
    <w:uiPriority w:val="99"/>
    <w:semiHidden/>
    <w:rsid w:val="00832035"/>
    <w:pPr>
      <w:tabs>
        <w:tab w:val="center" w:pos="4153"/>
        <w:tab w:val="right" w:pos="8306"/>
      </w:tabs>
    </w:pPr>
  </w:style>
  <w:style w:type="character" w:customStyle="1" w:styleId="FuzeileZchn">
    <w:name w:val="Fußzeile Zchn"/>
    <w:basedOn w:val="Absatz-Standardschriftart"/>
    <w:link w:val="Fuzeile"/>
    <w:uiPriority w:val="99"/>
    <w:semiHidden/>
    <w:locked/>
    <w:rsid w:val="006275BE"/>
    <w:rPr>
      <w:rFonts w:cs="Times New Roman"/>
      <w:sz w:val="20"/>
      <w:szCs w:val="20"/>
      <w:lang w:val="en-GB"/>
    </w:rPr>
  </w:style>
  <w:style w:type="paragraph" w:customStyle="1" w:styleId="CharChar">
    <w:name w:val="Char Char"/>
    <w:basedOn w:val="Standard"/>
    <w:uiPriority w:val="99"/>
    <w:rsid w:val="00832035"/>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arCarZchnZchn">
    <w:name w:val="Car Car Zchn Zchn"/>
    <w:basedOn w:val="Standard"/>
    <w:uiPriority w:val="99"/>
    <w:semiHidden/>
    <w:rsid w:val="00832035"/>
    <w:pPr>
      <w:keepNext/>
      <w:tabs>
        <w:tab w:val="num" w:pos="425"/>
      </w:tabs>
      <w:autoSpaceDE w:val="0"/>
      <w:autoSpaceDN w:val="0"/>
      <w:adjustRightInd w:val="0"/>
      <w:spacing w:before="80" w:after="80"/>
      <w:ind w:hanging="425"/>
      <w:jc w:val="both"/>
    </w:pPr>
    <w:rPr>
      <w:rFonts w:ascii="Tahoma" w:eastAsia="SimSun" w:hAnsi="Tahoma" w:cs="Arial"/>
      <w:b/>
      <w:spacing w:val="-10"/>
      <w:kern w:val="2"/>
      <w:sz w:val="24"/>
      <w:szCs w:val="24"/>
      <w:lang w:val="en-US" w:eastAsia="zh-CN"/>
    </w:rPr>
  </w:style>
  <w:style w:type="character" w:customStyle="1" w:styleId="1">
    <w:name w:val="Знак Знак1"/>
    <w:uiPriority w:val="99"/>
    <w:rsid w:val="00832035"/>
    <w:rPr>
      <w:lang w:val="en-GB" w:eastAsia="de-DE"/>
    </w:rPr>
  </w:style>
  <w:style w:type="paragraph" w:styleId="Sprechblasentext">
    <w:name w:val="Balloon Text"/>
    <w:basedOn w:val="Standard"/>
    <w:link w:val="SprechblasentextZchn"/>
    <w:uiPriority w:val="99"/>
    <w:rsid w:val="0083203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6275BE"/>
    <w:rPr>
      <w:rFonts w:cs="Times New Roman"/>
      <w:sz w:val="2"/>
      <w:lang w:val="en-GB"/>
    </w:rPr>
  </w:style>
  <w:style w:type="character" w:customStyle="1" w:styleId="a">
    <w:name w:val="Знак Знак"/>
    <w:uiPriority w:val="99"/>
    <w:rsid w:val="00832035"/>
    <w:rPr>
      <w:rFonts w:ascii="Tahoma" w:hAnsi="Tahoma"/>
      <w:sz w:val="16"/>
      <w:lang w:val="en-GB" w:eastAsia="de-DE"/>
    </w:rPr>
  </w:style>
  <w:style w:type="character" w:styleId="Hyperlink">
    <w:name w:val="Hyperlink"/>
    <w:basedOn w:val="Absatz-Standardschriftart"/>
    <w:uiPriority w:val="99"/>
    <w:semiHidden/>
    <w:rsid w:val="00832035"/>
    <w:rPr>
      <w:rFonts w:cs="Times New Roman"/>
      <w:color w:val="0000FF"/>
      <w:u w:val="single"/>
    </w:rPr>
  </w:style>
  <w:style w:type="character" w:styleId="Funotenzeichen">
    <w:name w:val="footnote reference"/>
    <w:basedOn w:val="Absatz-Standardschriftart"/>
    <w:uiPriority w:val="99"/>
    <w:semiHidden/>
    <w:rsid w:val="00832035"/>
    <w:rPr>
      <w:rFonts w:cs="Times New Roman"/>
      <w:vertAlign w:val="superscript"/>
    </w:rPr>
  </w:style>
  <w:style w:type="paragraph" w:styleId="Listenabsatz">
    <w:name w:val="List Paragraph"/>
    <w:basedOn w:val="Standard"/>
    <w:uiPriority w:val="99"/>
    <w:qFormat/>
    <w:rsid w:val="003D4CDC"/>
    <w:pPr>
      <w:ind w:left="720"/>
      <w:contextualSpacing/>
    </w:pPr>
  </w:style>
  <w:style w:type="character" w:customStyle="1" w:styleId="anti-spider">
    <w:name w:val="anti-spider"/>
    <w:basedOn w:val="Absatz-Standardschriftart"/>
    <w:uiPriority w:val="99"/>
    <w:rsid w:val="00B8558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tefan.bach@bnetza.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515</Words>
  <Characters>3011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LS from FM PT 48 to SE PT 44</vt:lpstr>
    </vt:vector>
  </TitlesOfParts>
  <Company>FM PT 48</Company>
  <LinksUpToDate>false</LinksUpToDate>
  <CharactersWithSpaces>3519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FM PT 48 to SE PT 44</dc:title>
  <dc:subject>Meeting #3, ANFR, Maisons-Alfort</dc:subject>
  <dc:creator>Thomas Weilacher, BNetzA</dc:creator>
  <cp:keywords/>
  <dc:description>3400-3600 MHz</dc:description>
  <cp:lastModifiedBy>Bundesnetzagentur</cp:lastModifiedBy>
  <cp:revision>2</cp:revision>
  <cp:lastPrinted>2010-11-08T10:24:00Z</cp:lastPrinted>
  <dcterms:created xsi:type="dcterms:W3CDTF">2012-03-19T07:49:00Z</dcterms:created>
  <dcterms:modified xsi:type="dcterms:W3CDTF">2012-03-19T07:49:00Z</dcterms:modified>
</cp:coreProperties>
</file>